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95"/>
        </w:tabs>
        <w:adjustRightInd w:val="0"/>
        <w:spacing w:line="360" w:lineRule="auto"/>
        <w:ind w:firstLine="880" w:firstLineChars="200"/>
        <w:jc w:val="both"/>
        <w:rPr>
          <w:rFonts w:hint="eastAsia" w:ascii="宋体" w:hAnsi="宋体" w:eastAsia="宋体" w:cs="宋体"/>
          <w:b w:val="0"/>
          <w:bCs w:val="0"/>
          <w:i w:val="0"/>
          <w:iCs w:val="0"/>
          <w:strike w:val="0"/>
          <w:dstrike w:val="0"/>
          <w:color w:val="auto"/>
          <w:sz w:val="44"/>
          <w:szCs w:val="44"/>
          <w:u w:val="none"/>
        </w:rPr>
      </w:pPr>
      <w:r>
        <w:rPr>
          <w:rFonts w:hint="eastAsia" w:ascii="宋体" w:hAnsi="宋体" w:eastAsia="宋体" w:cs="宋体"/>
          <w:b w:val="0"/>
          <w:bCs w:val="0"/>
          <w:i w:val="0"/>
          <w:iCs w:val="0"/>
          <w:strike w:val="0"/>
          <w:dstrike w:val="0"/>
          <w:color w:val="auto"/>
          <w:sz w:val="44"/>
          <w:szCs w:val="44"/>
          <w:u w:val="none"/>
        </w:rPr>
        <w:t>长沙国际会展中心</w:t>
      </w:r>
      <w:r>
        <w:rPr>
          <w:rFonts w:hint="eastAsia" w:ascii="宋体" w:hAnsi="宋体" w:cs="宋体"/>
          <w:b w:val="0"/>
          <w:bCs w:val="0"/>
          <w:i w:val="0"/>
          <w:iCs w:val="0"/>
          <w:strike w:val="0"/>
          <w:dstrike w:val="0"/>
          <w:color w:val="auto"/>
          <w:sz w:val="44"/>
          <w:szCs w:val="44"/>
          <w:u w:val="none"/>
          <w:lang w:val="en-US" w:eastAsia="zh-CN"/>
        </w:rPr>
        <w:t>展会</w:t>
      </w:r>
      <w:r>
        <w:rPr>
          <w:rFonts w:hint="eastAsia" w:ascii="宋体" w:hAnsi="宋体" w:cs="宋体"/>
          <w:b w:val="0"/>
          <w:bCs w:val="0"/>
          <w:i w:val="0"/>
          <w:iCs w:val="0"/>
          <w:strike w:val="0"/>
          <w:dstrike w:val="0"/>
          <w:color w:val="auto"/>
          <w:sz w:val="44"/>
          <w:szCs w:val="44"/>
          <w:u w:val="none"/>
          <w:lang w:eastAsia="zh-CN"/>
        </w:rPr>
        <w:t>吊点作业</w:t>
      </w:r>
      <w:r>
        <w:rPr>
          <w:rFonts w:hint="eastAsia" w:ascii="宋体" w:hAnsi="宋体" w:eastAsia="宋体" w:cs="宋体"/>
          <w:b w:val="0"/>
          <w:bCs w:val="0"/>
          <w:i w:val="0"/>
          <w:iCs w:val="0"/>
          <w:strike w:val="0"/>
          <w:dstrike w:val="0"/>
          <w:color w:val="auto"/>
          <w:sz w:val="44"/>
          <w:szCs w:val="44"/>
          <w:u w:val="none"/>
          <w:lang w:eastAsia="zh-CN"/>
        </w:rPr>
        <w:t>服务</w:t>
      </w:r>
      <w:r>
        <w:rPr>
          <w:rFonts w:hint="eastAsia" w:ascii="宋体" w:hAnsi="宋体" w:eastAsia="宋体" w:cs="宋体"/>
          <w:b w:val="0"/>
          <w:bCs w:val="0"/>
          <w:i w:val="0"/>
          <w:iCs w:val="0"/>
          <w:strike w:val="0"/>
          <w:dstrike w:val="0"/>
          <w:color w:val="auto"/>
          <w:sz w:val="44"/>
          <w:szCs w:val="44"/>
          <w:u w:val="none"/>
        </w:rPr>
        <w:t>项目</w:t>
      </w:r>
    </w:p>
    <w:p>
      <w:pPr>
        <w:tabs>
          <w:tab w:val="left" w:pos="1995"/>
        </w:tabs>
        <w:adjustRightInd w:val="0"/>
        <w:spacing w:line="0" w:lineRule="atLeast"/>
        <w:jc w:val="center"/>
        <w:rPr>
          <w:rFonts w:hint="eastAsia" w:ascii="仿宋" w:hAnsi="仿宋" w:eastAsia="仿宋" w:cs="宋体"/>
          <w:b w:val="0"/>
          <w:bCs w:val="0"/>
          <w:i w:val="0"/>
          <w:iCs w:val="0"/>
          <w:strike w:val="0"/>
          <w:dstrike w:val="0"/>
          <w:color w:val="auto"/>
          <w:sz w:val="44"/>
          <w:szCs w:val="44"/>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 w:val="44"/>
          <w:szCs w:val="44"/>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 w:val="44"/>
          <w:szCs w:val="44"/>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 w:val="44"/>
          <w:szCs w:val="44"/>
          <w:u w:val="none"/>
        </w:rPr>
      </w:pPr>
    </w:p>
    <w:p>
      <w:pPr>
        <w:tabs>
          <w:tab w:val="left" w:pos="1995"/>
        </w:tabs>
        <w:adjustRightInd w:val="0"/>
        <w:spacing w:line="0" w:lineRule="atLeast"/>
        <w:jc w:val="center"/>
        <w:rPr>
          <w:rFonts w:hint="eastAsia" w:ascii="宋体" w:hAnsi="宋体" w:eastAsia="宋体" w:cs="宋体"/>
          <w:b w:val="0"/>
          <w:bCs w:val="0"/>
          <w:i w:val="0"/>
          <w:iCs w:val="0"/>
          <w:strike w:val="0"/>
          <w:dstrike w:val="0"/>
          <w:color w:val="auto"/>
          <w:sz w:val="44"/>
          <w:szCs w:val="44"/>
          <w:u w:val="none"/>
        </w:rPr>
      </w:pPr>
    </w:p>
    <w:p>
      <w:pPr>
        <w:tabs>
          <w:tab w:val="left" w:pos="1995"/>
        </w:tabs>
        <w:adjustRightInd w:val="0"/>
        <w:spacing w:line="0" w:lineRule="atLeast"/>
        <w:jc w:val="center"/>
        <w:rPr>
          <w:rFonts w:hint="eastAsia" w:ascii="宋体" w:hAnsi="宋体" w:eastAsia="宋体" w:cs="宋体"/>
          <w:b w:val="0"/>
          <w:bCs w:val="0"/>
          <w:i w:val="0"/>
          <w:iCs w:val="0"/>
          <w:strike w:val="0"/>
          <w:dstrike w:val="0"/>
          <w:color w:val="auto"/>
          <w:sz w:val="44"/>
          <w:szCs w:val="44"/>
          <w:u w:val="none"/>
        </w:rPr>
      </w:pPr>
    </w:p>
    <w:p>
      <w:pPr>
        <w:tabs>
          <w:tab w:val="left" w:pos="1995"/>
        </w:tabs>
        <w:adjustRightInd w:val="0"/>
        <w:spacing w:line="0" w:lineRule="atLeast"/>
        <w:jc w:val="center"/>
        <w:rPr>
          <w:rFonts w:hint="eastAsia" w:ascii="宋体" w:hAnsi="宋体" w:eastAsia="宋体" w:cs="宋体"/>
          <w:b w:val="0"/>
          <w:bCs w:val="0"/>
          <w:i w:val="0"/>
          <w:iCs w:val="0"/>
          <w:strike w:val="0"/>
          <w:dstrike w:val="0"/>
          <w:color w:val="auto"/>
          <w:sz w:val="44"/>
          <w:szCs w:val="44"/>
          <w:u w:val="none"/>
        </w:rPr>
      </w:pPr>
    </w:p>
    <w:p>
      <w:pPr>
        <w:tabs>
          <w:tab w:val="left" w:pos="1995"/>
        </w:tabs>
        <w:adjustRightInd w:val="0"/>
        <w:spacing w:line="0" w:lineRule="atLeast"/>
        <w:jc w:val="center"/>
        <w:rPr>
          <w:rFonts w:hint="eastAsia" w:ascii="宋体" w:hAnsi="宋体" w:eastAsia="宋体" w:cs="宋体"/>
          <w:b w:val="0"/>
          <w:bCs w:val="0"/>
          <w:i w:val="0"/>
          <w:iCs w:val="0"/>
          <w:strike w:val="0"/>
          <w:dstrike w:val="0"/>
          <w:color w:val="auto"/>
          <w:sz w:val="44"/>
          <w:szCs w:val="44"/>
          <w:u w:val="none"/>
        </w:rPr>
      </w:pPr>
    </w:p>
    <w:p>
      <w:pPr>
        <w:tabs>
          <w:tab w:val="left" w:pos="1995"/>
        </w:tabs>
        <w:adjustRightInd w:val="0"/>
        <w:spacing w:line="0" w:lineRule="atLeast"/>
        <w:jc w:val="center"/>
        <w:rPr>
          <w:rFonts w:hint="eastAsia" w:ascii="宋体" w:hAnsi="宋体" w:eastAsia="宋体" w:cs="宋体"/>
          <w:b w:val="0"/>
          <w:bCs w:val="0"/>
          <w:i w:val="0"/>
          <w:iCs w:val="0"/>
          <w:strike w:val="0"/>
          <w:dstrike w:val="0"/>
          <w:color w:val="auto"/>
          <w:sz w:val="44"/>
          <w:szCs w:val="44"/>
          <w:u w:val="none"/>
        </w:rPr>
      </w:pPr>
    </w:p>
    <w:p>
      <w:pPr>
        <w:tabs>
          <w:tab w:val="left" w:pos="1995"/>
        </w:tabs>
        <w:adjustRightInd w:val="0"/>
        <w:spacing w:line="0" w:lineRule="atLeast"/>
        <w:jc w:val="center"/>
        <w:rPr>
          <w:rFonts w:hint="eastAsia" w:ascii="宋体" w:hAnsi="宋体" w:eastAsia="宋体" w:cs="宋体"/>
          <w:b w:val="0"/>
          <w:bCs w:val="0"/>
          <w:i w:val="0"/>
          <w:iCs w:val="0"/>
          <w:strike w:val="0"/>
          <w:dstrike w:val="0"/>
          <w:color w:val="auto"/>
          <w:sz w:val="44"/>
          <w:szCs w:val="44"/>
          <w:u w:val="none"/>
        </w:rPr>
      </w:pPr>
      <w:r>
        <w:rPr>
          <w:rFonts w:hint="eastAsia" w:ascii="宋体" w:hAnsi="宋体" w:eastAsia="宋体" w:cs="宋体"/>
          <w:b w:val="0"/>
          <w:bCs w:val="0"/>
          <w:i w:val="0"/>
          <w:iCs w:val="0"/>
          <w:strike w:val="0"/>
          <w:dstrike w:val="0"/>
          <w:color w:val="auto"/>
          <w:sz w:val="44"/>
          <w:szCs w:val="44"/>
          <w:u w:val="none"/>
        </w:rPr>
        <w:t>用户需求书</w:t>
      </w:r>
    </w:p>
    <w:p>
      <w:pPr>
        <w:tabs>
          <w:tab w:val="left" w:pos="1995"/>
        </w:tabs>
        <w:adjustRightInd w:val="0"/>
        <w:spacing w:line="0" w:lineRule="atLeast"/>
        <w:jc w:val="center"/>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lang w:val="en-US" w:eastAsia="zh-CN"/>
        </w:rPr>
      </w:pPr>
      <w:r>
        <w:rPr>
          <w:rFonts w:hint="eastAsia" w:ascii="仿宋" w:hAnsi="仿宋" w:eastAsia="仿宋" w:cs="宋体"/>
          <w:b w:val="0"/>
          <w:bCs w:val="0"/>
          <w:i w:val="0"/>
          <w:iCs w:val="0"/>
          <w:strike w:val="0"/>
          <w:dstrike w:val="0"/>
          <w:color w:val="auto"/>
          <w:szCs w:val="21"/>
          <w:u w:val="none"/>
          <w:lang w:val="en-US" w:eastAsia="zh-CN"/>
        </w:rPr>
        <w:t xml:space="preserve"> </w:t>
      </w: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lang w:val="en-US" w:eastAsia="zh-CN"/>
        </w:rPr>
      </w:pPr>
      <w:r>
        <w:rPr>
          <w:rFonts w:hint="eastAsia" w:ascii="仿宋" w:hAnsi="仿宋" w:eastAsia="仿宋" w:cs="宋体"/>
          <w:b w:val="0"/>
          <w:bCs w:val="0"/>
          <w:i w:val="0"/>
          <w:iCs w:val="0"/>
          <w:strike w:val="0"/>
          <w:dstrike w:val="0"/>
          <w:color w:val="auto"/>
          <w:szCs w:val="21"/>
          <w:u w:val="none"/>
          <w:lang w:val="en-US" w:eastAsia="zh-CN"/>
        </w:rPr>
        <w:t xml:space="preserve"> </w:t>
      </w: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tabs>
          <w:tab w:val="left" w:pos="1080"/>
        </w:tabs>
        <w:spacing w:before="156" w:beforeLines="50" w:line="360" w:lineRule="auto"/>
        <w:ind w:right="31" w:rightChars="15"/>
        <w:jc w:val="center"/>
        <w:rPr>
          <w:rFonts w:hint="eastAsia" w:ascii="宋体" w:hAnsi="宋体" w:eastAsia="宋体" w:cs="宋体"/>
          <w:b w:val="0"/>
          <w:bCs w:val="0"/>
          <w:i w:val="0"/>
          <w:iCs w:val="0"/>
          <w:strike w:val="0"/>
          <w:dstrike w:val="0"/>
          <w:color w:val="auto"/>
          <w:sz w:val="32"/>
          <w:szCs w:val="32"/>
          <w:u w:val="none"/>
        </w:rPr>
      </w:pPr>
      <w:r>
        <w:rPr>
          <w:rFonts w:hint="eastAsia" w:ascii="宋体" w:hAnsi="宋体" w:eastAsia="宋体" w:cs="宋体"/>
          <w:b w:val="0"/>
          <w:bCs w:val="0"/>
          <w:i w:val="0"/>
          <w:iCs w:val="0"/>
          <w:strike w:val="0"/>
          <w:dstrike w:val="0"/>
          <w:color w:val="auto"/>
          <w:sz w:val="32"/>
          <w:szCs w:val="32"/>
          <w:u w:val="none"/>
        </w:rPr>
        <w:t>长沙国际会展中心管理有限责任公司</w:t>
      </w:r>
    </w:p>
    <w:p>
      <w:pPr>
        <w:tabs>
          <w:tab w:val="left" w:pos="1080"/>
        </w:tabs>
        <w:spacing w:before="156" w:beforeLines="50" w:line="360" w:lineRule="auto"/>
        <w:ind w:right="31" w:rightChars="15"/>
        <w:jc w:val="center"/>
        <w:rPr>
          <w:rFonts w:hint="eastAsia" w:ascii="宋体" w:hAnsi="宋体" w:eastAsia="宋体" w:cs="宋体"/>
          <w:b w:val="0"/>
          <w:bCs w:val="0"/>
          <w:i w:val="0"/>
          <w:iCs w:val="0"/>
          <w:strike w:val="0"/>
          <w:dstrike w:val="0"/>
          <w:color w:val="auto"/>
          <w:sz w:val="32"/>
          <w:szCs w:val="32"/>
          <w:u w:val="none"/>
        </w:rPr>
      </w:pPr>
      <w:r>
        <w:rPr>
          <w:rFonts w:hint="eastAsia" w:ascii="宋体" w:hAnsi="宋体" w:eastAsia="宋体" w:cs="宋体"/>
          <w:b w:val="0"/>
          <w:bCs w:val="0"/>
          <w:i w:val="0"/>
          <w:iCs w:val="0"/>
          <w:strike w:val="0"/>
          <w:dstrike w:val="0"/>
          <w:color w:val="auto"/>
          <w:sz w:val="32"/>
          <w:szCs w:val="32"/>
          <w:u w:val="none"/>
          <w:lang w:val="en-US" w:eastAsia="zh-CN"/>
        </w:rPr>
        <w:t xml:space="preserve">  </w:t>
      </w:r>
      <w:r>
        <w:rPr>
          <w:rFonts w:hint="eastAsia" w:ascii="宋体" w:hAnsi="宋体" w:eastAsia="宋体" w:cs="宋体"/>
          <w:b w:val="0"/>
          <w:bCs w:val="0"/>
          <w:i w:val="0"/>
          <w:iCs w:val="0"/>
          <w:strike w:val="0"/>
          <w:dstrike w:val="0"/>
          <w:color w:val="auto"/>
          <w:sz w:val="32"/>
          <w:szCs w:val="32"/>
          <w:u w:val="none"/>
        </w:rPr>
        <w:t>二零</w:t>
      </w:r>
      <w:r>
        <w:rPr>
          <w:rFonts w:hint="eastAsia" w:ascii="宋体" w:hAnsi="宋体" w:eastAsia="宋体" w:cs="宋体"/>
          <w:b w:val="0"/>
          <w:bCs w:val="0"/>
          <w:i w:val="0"/>
          <w:iCs w:val="0"/>
          <w:strike w:val="0"/>
          <w:dstrike w:val="0"/>
          <w:color w:val="auto"/>
          <w:sz w:val="32"/>
          <w:szCs w:val="32"/>
          <w:u w:val="none"/>
          <w:lang w:eastAsia="zh-CN"/>
        </w:rPr>
        <w:t>二</w:t>
      </w:r>
      <w:r>
        <w:rPr>
          <w:rFonts w:hint="eastAsia" w:ascii="宋体" w:hAnsi="宋体" w:cs="宋体"/>
          <w:b w:val="0"/>
          <w:bCs w:val="0"/>
          <w:i w:val="0"/>
          <w:iCs w:val="0"/>
          <w:strike w:val="0"/>
          <w:dstrike w:val="0"/>
          <w:color w:val="auto"/>
          <w:sz w:val="32"/>
          <w:szCs w:val="32"/>
          <w:u w:val="none"/>
          <w:lang w:eastAsia="zh-CN"/>
        </w:rPr>
        <w:t>二</w:t>
      </w:r>
      <w:r>
        <w:rPr>
          <w:rFonts w:hint="eastAsia" w:ascii="宋体" w:hAnsi="宋体" w:eastAsia="宋体" w:cs="宋体"/>
          <w:b w:val="0"/>
          <w:bCs w:val="0"/>
          <w:i w:val="0"/>
          <w:iCs w:val="0"/>
          <w:strike w:val="0"/>
          <w:dstrike w:val="0"/>
          <w:color w:val="auto"/>
          <w:sz w:val="32"/>
          <w:szCs w:val="32"/>
          <w:u w:val="none"/>
        </w:rPr>
        <w:t>年</w:t>
      </w:r>
      <w:r>
        <w:rPr>
          <w:rFonts w:hint="eastAsia" w:ascii="宋体" w:hAnsi="宋体" w:cs="宋体"/>
          <w:b w:val="0"/>
          <w:bCs w:val="0"/>
          <w:i w:val="0"/>
          <w:iCs w:val="0"/>
          <w:strike w:val="0"/>
          <w:dstrike w:val="0"/>
          <w:color w:val="auto"/>
          <w:sz w:val="32"/>
          <w:szCs w:val="32"/>
          <w:u w:val="none"/>
          <w:lang w:val="en-US" w:eastAsia="zh-CN"/>
        </w:rPr>
        <w:t>六</w:t>
      </w:r>
      <w:r>
        <w:rPr>
          <w:rFonts w:hint="eastAsia" w:ascii="宋体" w:hAnsi="宋体" w:eastAsia="宋体" w:cs="宋体"/>
          <w:b w:val="0"/>
          <w:bCs w:val="0"/>
          <w:i w:val="0"/>
          <w:iCs w:val="0"/>
          <w:strike w:val="0"/>
          <w:dstrike w:val="0"/>
          <w:color w:val="auto"/>
          <w:sz w:val="32"/>
          <w:szCs w:val="32"/>
          <w:u w:val="none"/>
        </w:rPr>
        <w:t>月</w:t>
      </w:r>
    </w:p>
    <w:p>
      <w:pPr>
        <w:tabs>
          <w:tab w:val="left" w:pos="1995"/>
        </w:tabs>
        <w:adjustRightInd w:val="0"/>
        <w:spacing w:line="0" w:lineRule="atLeast"/>
        <w:rPr>
          <w:rFonts w:hint="eastAsia" w:ascii="仿宋" w:hAnsi="仿宋" w:eastAsia="仿宋" w:cs="宋体"/>
          <w:b w:val="0"/>
          <w:bCs w:val="0"/>
          <w:i w:val="0"/>
          <w:iCs w:val="0"/>
          <w:strike w:val="0"/>
          <w:dstrike w:val="0"/>
          <w:color w:val="auto"/>
          <w:szCs w:val="21"/>
          <w:u w:val="none"/>
        </w:rPr>
      </w:pPr>
    </w:p>
    <w:p>
      <w:pPr>
        <w:pStyle w:val="4"/>
        <w:pageBreakBefore w:val="0"/>
        <w:widowControl w:val="0"/>
        <w:numPr>
          <w:ilvl w:val="0"/>
          <w:numId w:val="0"/>
        </w:numPr>
        <w:kinsoku/>
        <w:wordWrap/>
        <w:overflowPunct/>
        <w:topLinePunct w:val="0"/>
        <w:autoSpaceDE/>
        <w:autoSpaceDN/>
        <w:bidi w:val="0"/>
        <w:adjustRightInd w:val="0"/>
        <w:spacing w:before="240" w:after="60" w:line="360" w:lineRule="exact"/>
        <w:ind w:firstLine="472" w:firstLineChars="200"/>
        <w:jc w:val="left"/>
        <w:textAlignment w:val="center"/>
        <w:rPr>
          <w:rFonts w:hint="eastAsia" w:ascii="仿宋" w:hAnsi="仿宋" w:eastAsia="仿宋" w:cs="仿宋"/>
          <w:b w:val="0"/>
          <w:bCs w:val="0"/>
          <w:i w:val="0"/>
          <w:iCs w:val="0"/>
          <w:strike w:val="0"/>
          <w:dstrike w:val="0"/>
          <w:color w:val="auto"/>
          <w:sz w:val="24"/>
          <w:szCs w:val="24"/>
          <w:u w:val="none"/>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972" w:bottom="1417" w:left="1474" w:header="851" w:footer="992" w:gutter="0"/>
          <w:pgNumType w:fmt="decimal"/>
          <w:cols w:space="720" w:num="1"/>
          <w:rtlGutter w:val="0"/>
          <w:docGrid w:type="lines" w:linePitch="312" w:charSpace="0"/>
        </w:sectPr>
      </w:pPr>
      <w:bookmarkStart w:id="0" w:name="_Toc14068"/>
      <w:bookmarkStart w:id="1" w:name="_Toc243991008"/>
      <w:bookmarkStart w:id="2" w:name="_Toc229540521"/>
      <w:bookmarkStart w:id="3" w:name="_Toc27236"/>
      <w:bookmarkStart w:id="4" w:name="_Toc20154"/>
      <w:bookmarkStart w:id="5" w:name="_Toc9943"/>
      <w:bookmarkStart w:id="6" w:name="_Toc23507"/>
      <w:bookmarkStart w:id="7" w:name="_Toc9691"/>
      <w:bookmarkStart w:id="8" w:name="_Toc4077"/>
      <w:bookmarkStart w:id="9" w:name="_Toc239480336"/>
      <w:bookmarkStart w:id="10" w:name="_Toc5451"/>
      <w:bookmarkStart w:id="11" w:name="_Toc6105"/>
      <w:bookmarkStart w:id="12" w:name="_Toc73248639"/>
      <w:bookmarkStart w:id="13" w:name="_Toc166989346"/>
      <w:bookmarkStart w:id="14" w:name="_Toc177894143"/>
      <w:bookmarkStart w:id="15" w:name="_Toc150050579"/>
      <w:bookmarkStart w:id="16" w:name="_Toc239747220"/>
      <w:bookmarkStart w:id="17" w:name="_Toc150658278"/>
    </w:p>
    <w:p>
      <w:pPr>
        <w:pStyle w:val="4"/>
        <w:pageBreakBefore w:val="0"/>
        <w:widowControl w:val="0"/>
        <w:numPr>
          <w:ilvl w:val="0"/>
          <w:numId w:val="0"/>
        </w:numPr>
        <w:kinsoku/>
        <w:wordWrap/>
        <w:overflowPunct/>
        <w:topLinePunct w:val="0"/>
        <w:autoSpaceDE/>
        <w:autoSpaceDN/>
        <w:bidi w:val="0"/>
        <w:adjustRightInd w:val="0"/>
        <w:spacing w:before="240" w:after="60" w:line="360" w:lineRule="exact"/>
        <w:ind w:firstLine="474" w:firstLineChars="200"/>
        <w:jc w:val="left"/>
        <w:textAlignment w:val="center"/>
        <w:rPr>
          <w:rFonts w:hint="eastAsia" w:ascii="仿宋" w:hAnsi="仿宋" w:eastAsia="仿宋" w:cs="仿宋"/>
          <w:b/>
          <w:bCs/>
          <w:i w:val="0"/>
          <w:iCs w:val="0"/>
          <w:strike w:val="0"/>
          <w:dstrike w:val="0"/>
          <w:color w:val="auto"/>
          <w:sz w:val="24"/>
          <w:szCs w:val="24"/>
          <w:u w:val="none"/>
        </w:rPr>
      </w:pPr>
      <w:r>
        <w:rPr>
          <w:rFonts w:hint="eastAsia" w:ascii="仿宋" w:hAnsi="仿宋" w:eastAsia="仿宋" w:cs="仿宋"/>
          <w:b/>
          <w:bCs/>
          <w:i w:val="0"/>
          <w:iCs w:val="0"/>
          <w:strike w:val="0"/>
          <w:dstrike w:val="0"/>
          <w:color w:val="auto"/>
          <w:sz w:val="24"/>
          <w:szCs w:val="24"/>
          <w:u w:val="none"/>
          <w:lang w:eastAsia="zh-CN"/>
        </w:rPr>
        <w:t>一、</w:t>
      </w:r>
      <w:r>
        <w:rPr>
          <w:rFonts w:hint="eastAsia" w:ascii="仿宋" w:hAnsi="仿宋" w:eastAsia="仿宋" w:cs="仿宋"/>
          <w:b/>
          <w:bCs/>
          <w:i w:val="0"/>
          <w:iCs w:val="0"/>
          <w:strike w:val="0"/>
          <w:dstrike w:val="0"/>
          <w:color w:val="auto"/>
          <w:sz w:val="24"/>
          <w:szCs w:val="24"/>
          <w:u w:val="none"/>
        </w:rPr>
        <w:t>项目名称</w:t>
      </w:r>
      <w:bookmarkStart w:id="18" w:name="_Toc383159900"/>
    </w:p>
    <w:bookmarkEnd w:id="18"/>
    <w:p>
      <w:pPr>
        <w:pStyle w:val="5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sz w:val="24"/>
          <w:szCs w:val="24"/>
          <w:u w:val="none"/>
        </w:rPr>
        <w:t>长沙国际会展中心</w:t>
      </w:r>
      <w:r>
        <w:rPr>
          <w:rFonts w:hint="eastAsia" w:ascii="仿宋" w:hAnsi="仿宋" w:eastAsia="仿宋" w:cs="仿宋"/>
          <w:b w:val="0"/>
          <w:bCs w:val="0"/>
          <w:i w:val="0"/>
          <w:iCs w:val="0"/>
          <w:strike w:val="0"/>
          <w:dstrike w:val="0"/>
          <w:color w:val="auto"/>
          <w:sz w:val="24"/>
          <w:szCs w:val="24"/>
          <w:u w:val="none"/>
          <w:lang w:eastAsia="zh-CN"/>
        </w:rPr>
        <w:t>高空作业平台驾驶、吊点作业服务</w:t>
      </w:r>
    </w:p>
    <w:p>
      <w:pPr>
        <w:pStyle w:val="5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center"/>
        <w:rPr>
          <w:rFonts w:hint="eastAsia" w:ascii="仿宋" w:hAnsi="仿宋" w:eastAsia="仿宋" w:cs="仿宋"/>
          <w:b w:val="0"/>
          <w:bCs w:val="0"/>
          <w:i w:val="0"/>
          <w:iCs w:val="0"/>
          <w:strike w:val="0"/>
          <w:dstrike w:val="0"/>
          <w:color w:val="auto"/>
          <w:sz w:val="24"/>
          <w:szCs w:val="24"/>
          <w:u w:val="none"/>
          <w:lang w:eastAsia="zh-CN"/>
        </w:rPr>
      </w:pPr>
    </w:p>
    <w:p>
      <w:pPr>
        <w:pStyle w:val="50"/>
        <w:keepNext w:val="0"/>
        <w:keepLines w:val="0"/>
        <w:pageBreakBefore w:val="0"/>
        <w:widowControl w:val="0"/>
        <w:numPr>
          <w:ilvl w:val="0"/>
          <w:numId w:val="1"/>
        </w:numPr>
        <w:kinsoku/>
        <w:wordWrap/>
        <w:overflowPunct/>
        <w:topLinePunct w:val="0"/>
        <w:autoSpaceDE/>
        <w:autoSpaceDN/>
        <w:bidi w:val="0"/>
        <w:adjustRightInd w:val="0"/>
        <w:snapToGrid w:val="0"/>
        <w:spacing w:after="157" w:afterLines="50" w:line="360" w:lineRule="exact"/>
        <w:ind w:firstLine="482" w:firstLineChars="200"/>
        <w:jc w:val="left"/>
        <w:textAlignment w:val="center"/>
        <w:rPr>
          <w:rFonts w:hint="eastAsia" w:ascii="仿宋" w:hAnsi="仿宋" w:eastAsia="仿宋" w:cs="仿宋"/>
          <w:b/>
          <w:bCs/>
          <w:i w:val="0"/>
          <w:iCs w:val="0"/>
          <w:strike w:val="0"/>
          <w:dstrike w:val="0"/>
          <w:color w:val="auto"/>
          <w:sz w:val="24"/>
          <w:szCs w:val="24"/>
          <w:u w:val="none"/>
          <w:lang w:val="en-US" w:eastAsia="zh-CN"/>
        </w:rPr>
      </w:pPr>
      <w:r>
        <w:rPr>
          <w:rFonts w:hint="eastAsia" w:ascii="仿宋" w:hAnsi="仿宋" w:eastAsia="仿宋" w:cs="仿宋"/>
          <w:b/>
          <w:bCs/>
          <w:i w:val="0"/>
          <w:iCs w:val="0"/>
          <w:strike w:val="0"/>
          <w:dstrike w:val="0"/>
          <w:color w:val="auto"/>
          <w:sz w:val="24"/>
          <w:szCs w:val="24"/>
          <w:u w:val="none"/>
          <w:lang w:eastAsia="zh-CN"/>
        </w:rPr>
        <w:t>项目概况</w:t>
      </w:r>
      <w:bookmarkEnd w:id="0"/>
      <w:bookmarkEnd w:id="1"/>
      <w:bookmarkEnd w:id="2"/>
      <w:bookmarkEnd w:id="3"/>
      <w:bookmarkEnd w:id="4"/>
      <w:bookmarkEnd w:id="5"/>
      <w:bookmarkEnd w:id="6"/>
      <w:bookmarkEnd w:id="7"/>
      <w:bookmarkEnd w:id="8"/>
      <w:bookmarkEnd w:id="9"/>
      <w:bookmarkEnd w:id="10"/>
      <w:bookmarkEnd w:id="11"/>
      <w:bookmarkStart w:id="19" w:name="_Toc19384"/>
      <w:r>
        <w:rPr>
          <w:rFonts w:hint="eastAsia" w:ascii="仿宋" w:hAnsi="仿宋" w:eastAsia="仿宋" w:cs="仿宋"/>
          <w:b/>
          <w:bCs/>
          <w:i w:val="0"/>
          <w:iCs w:val="0"/>
          <w:strike w:val="0"/>
          <w:dstrike w:val="0"/>
          <w:color w:val="auto"/>
          <w:sz w:val="24"/>
          <w:szCs w:val="24"/>
          <w:u w:val="none"/>
          <w:lang w:val="en-US" w:eastAsia="zh-CN"/>
        </w:rPr>
        <w:t xml:space="preserve"> </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exact"/>
        <w:ind w:firstLine="480" w:firstLineChars="200"/>
        <w:jc w:val="left"/>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sz w:val="24"/>
          <w:szCs w:val="24"/>
          <w:u w:val="none"/>
          <w:lang w:eastAsia="zh-CN"/>
        </w:rPr>
        <w:t>此项目负责</w:t>
      </w:r>
      <w:r>
        <w:rPr>
          <w:rFonts w:hint="eastAsia" w:ascii="仿宋" w:hAnsi="仿宋" w:eastAsia="仿宋" w:cs="仿宋"/>
          <w:b w:val="0"/>
          <w:bCs w:val="0"/>
          <w:i w:val="0"/>
          <w:iCs w:val="0"/>
          <w:strike w:val="0"/>
          <w:dstrike w:val="0"/>
          <w:color w:val="auto"/>
          <w:sz w:val="24"/>
          <w:szCs w:val="24"/>
          <w:u w:val="none"/>
          <w:lang w:val="en-US" w:eastAsia="zh-CN"/>
        </w:rPr>
        <w:t>长沙国际会展中心承接的高空作业平台驾驶、吊点作业相关服务及临时性配合维修或抢修工作</w:t>
      </w:r>
      <w:r>
        <w:rPr>
          <w:rFonts w:hint="eastAsia" w:ascii="仿宋" w:hAnsi="仿宋" w:eastAsia="仿宋" w:cs="仿宋"/>
          <w:b w:val="0"/>
          <w:bCs w:val="0"/>
          <w:i w:val="0"/>
          <w:iCs w:val="0"/>
          <w:strike w:val="0"/>
          <w:dstrike w:val="0"/>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exact"/>
        <w:ind w:right="0" w:rightChars="0" w:firstLine="482" w:firstLineChars="200"/>
        <w:jc w:val="left"/>
        <w:textAlignment w:val="center"/>
        <w:outlineLvl w:val="9"/>
        <w:rPr>
          <w:rFonts w:hint="eastAsia" w:ascii="仿宋" w:hAnsi="仿宋" w:eastAsia="仿宋" w:cs="仿宋"/>
          <w:b/>
          <w:bCs/>
          <w:i w:val="0"/>
          <w:iCs w:val="0"/>
          <w:strike w:val="0"/>
          <w:dstrike w:val="0"/>
          <w:color w:val="auto"/>
          <w:sz w:val="24"/>
          <w:szCs w:val="24"/>
          <w:u w:val="none"/>
          <w:lang w:eastAsia="zh-CN"/>
        </w:rPr>
      </w:pPr>
      <w:r>
        <w:rPr>
          <w:rFonts w:hint="eastAsia" w:ascii="仿宋" w:hAnsi="仿宋" w:eastAsia="仿宋" w:cs="仿宋"/>
          <w:b/>
          <w:bCs/>
          <w:i w:val="0"/>
          <w:iCs w:val="0"/>
          <w:strike w:val="0"/>
          <w:dstrike w:val="0"/>
          <w:color w:val="auto"/>
          <w:sz w:val="24"/>
          <w:szCs w:val="24"/>
          <w:u w:val="none"/>
          <w:lang w:eastAsia="zh-CN"/>
        </w:rPr>
        <w:t>三、目的</w:t>
      </w:r>
      <w:bookmarkEnd w:id="19"/>
    </w:p>
    <w:p>
      <w:pPr>
        <w:pStyle w:val="5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rPr>
        <w:t>规范</w:t>
      </w:r>
      <w:r>
        <w:rPr>
          <w:rFonts w:hint="eastAsia" w:ascii="仿宋" w:hAnsi="仿宋" w:eastAsia="仿宋" w:cs="仿宋"/>
          <w:b w:val="0"/>
          <w:bCs w:val="0"/>
          <w:i w:val="0"/>
          <w:iCs w:val="0"/>
          <w:strike w:val="0"/>
          <w:dstrike w:val="0"/>
          <w:color w:val="auto"/>
          <w:sz w:val="24"/>
          <w:szCs w:val="24"/>
          <w:u w:val="none"/>
          <w:lang w:eastAsia="zh-CN"/>
        </w:rPr>
        <w:t>高空作业平台驾驶、吊点作业施工；保障高空作业平台设备安全、高效</w:t>
      </w:r>
      <w:r>
        <w:rPr>
          <w:rFonts w:hint="eastAsia" w:ascii="仿宋" w:hAnsi="仿宋" w:eastAsia="仿宋" w:cs="仿宋"/>
          <w:b w:val="0"/>
          <w:bCs w:val="0"/>
          <w:i w:val="0"/>
          <w:iCs w:val="0"/>
          <w:strike w:val="0"/>
          <w:dstrike w:val="0"/>
          <w:color w:val="auto"/>
          <w:sz w:val="24"/>
          <w:szCs w:val="24"/>
          <w:u w:val="none"/>
        </w:rPr>
        <w:t>运行</w:t>
      </w:r>
      <w:r>
        <w:rPr>
          <w:rFonts w:hint="eastAsia" w:ascii="仿宋" w:hAnsi="仿宋" w:eastAsia="仿宋" w:cs="仿宋"/>
          <w:b w:val="0"/>
          <w:bCs w:val="0"/>
          <w:i w:val="0"/>
          <w:iCs w:val="0"/>
          <w:strike w:val="0"/>
          <w:dstrike w:val="0"/>
          <w:color w:val="auto"/>
          <w:sz w:val="24"/>
          <w:szCs w:val="24"/>
          <w:u w:val="none"/>
          <w:lang w:eastAsia="zh-CN"/>
        </w:rPr>
        <w:t>；项目清包工按实结算</w:t>
      </w:r>
      <w:r>
        <w:rPr>
          <w:rFonts w:hint="eastAsia" w:ascii="仿宋" w:hAnsi="仿宋" w:eastAsia="仿宋" w:cs="仿宋"/>
          <w:b w:val="0"/>
          <w:bCs w:val="0"/>
          <w:i w:val="0"/>
          <w:iCs w:val="0"/>
          <w:strike w:val="0"/>
          <w:dstrike w:val="0"/>
          <w:color w:val="auto"/>
          <w:sz w:val="24"/>
          <w:szCs w:val="24"/>
          <w:u w:val="none"/>
        </w:rPr>
        <w:t>模式</w:t>
      </w:r>
      <w:r>
        <w:rPr>
          <w:rFonts w:hint="eastAsia" w:ascii="仿宋" w:hAnsi="仿宋" w:eastAsia="仿宋" w:cs="仿宋"/>
          <w:b w:val="0"/>
          <w:bCs w:val="0"/>
          <w:i w:val="0"/>
          <w:iCs w:val="0"/>
          <w:strike w:val="0"/>
          <w:dstrike w:val="0"/>
          <w:color w:val="auto"/>
          <w:sz w:val="24"/>
          <w:szCs w:val="24"/>
          <w:u w:val="none"/>
          <w:lang w:eastAsia="zh-CN"/>
        </w:rPr>
        <w:t>，</w:t>
      </w:r>
      <w:r>
        <w:rPr>
          <w:rFonts w:hint="eastAsia" w:ascii="仿宋" w:hAnsi="仿宋" w:eastAsia="仿宋" w:cs="仿宋"/>
          <w:b w:val="0"/>
          <w:bCs w:val="0"/>
          <w:i w:val="0"/>
          <w:iCs w:val="0"/>
          <w:strike w:val="0"/>
          <w:dstrike w:val="0"/>
          <w:color w:val="auto"/>
          <w:sz w:val="24"/>
          <w:szCs w:val="24"/>
          <w:u w:val="none"/>
        </w:rPr>
        <w:t>降低</w:t>
      </w:r>
      <w:r>
        <w:rPr>
          <w:rFonts w:hint="eastAsia" w:ascii="仿宋" w:hAnsi="仿宋" w:eastAsia="仿宋" w:cs="仿宋"/>
          <w:b w:val="0"/>
          <w:bCs w:val="0"/>
          <w:i w:val="0"/>
          <w:iCs w:val="0"/>
          <w:strike w:val="0"/>
          <w:dstrike w:val="0"/>
          <w:color w:val="auto"/>
          <w:sz w:val="24"/>
          <w:szCs w:val="24"/>
          <w:u w:val="none"/>
          <w:lang w:eastAsia="zh-CN"/>
        </w:rPr>
        <w:t>公司</w:t>
      </w:r>
      <w:r>
        <w:rPr>
          <w:rFonts w:hint="eastAsia" w:ascii="仿宋" w:hAnsi="仿宋" w:eastAsia="仿宋" w:cs="仿宋"/>
          <w:b w:val="0"/>
          <w:bCs w:val="0"/>
          <w:i w:val="0"/>
          <w:iCs w:val="0"/>
          <w:strike w:val="0"/>
          <w:dstrike w:val="0"/>
          <w:color w:val="auto"/>
          <w:sz w:val="24"/>
          <w:szCs w:val="24"/>
          <w:u w:val="none"/>
        </w:rPr>
        <w:t>整体运营成本</w:t>
      </w:r>
      <w:r>
        <w:rPr>
          <w:rFonts w:hint="eastAsia" w:ascii="仿宋" w:hAnsi="仿宋" w:eastAsia="仿宋" w:cs="仿宋"/>
          <w:b w:val="0"/>
          <w:bCs w:val="0"/>
          <w:i w:val="0"/>
          <w:iCs w:val="0"/>
          <w:strike w:val="0"/>
          <w:dstrike w:val="0"/>
          <w:color w:val="auto"/>
          <w:sz w:val="24"/>
          <w:szCs w:val="24"/>
          <w:u w:val="none"/>
          <w:lang w:eastAsia="zh-CN"/>
        </w:rPr>
        <w:t>，便于现场统一管理，避免发生安全事故</w:t>
      </w:r>
      <w:r>
        <w:rPr>
          <w:rFonts w:hint="eastAsia" w:ascii="仿宋" w:hAnsi="仿宋" w:eastAsia="仿宋" w:cs="仿宋"/>
          <w:b w:val="0"/>
          <w:bCs w:val="0"/>
          <w:i w:val="0"/>
          <w:iCs w:val="0"/>
          <w:strike w:val="0"/>
          <w:dstrike w:val="0"/>
          <w:color w:val="auto"/>
          <w:sz w:val="24"/>
          <w:szCs w:val="24"/>
          <w:u w:val="none"/>
        </w:rPr>
        <w:t>。</w:t>
      </w:r>
      <w:bookmarkStart w:id="20" w:name="_Toc26092"/>
      <w:bookmarkStart w:id="21" w:name="_Toc20182"/>
      <w:bookmarkStart w:id="22" w:name="_Toc239480337"/>
      <w:bookmarkStart w:id="23" w:name="_Toc15279"/>
      <w:bookmarkStart w:id="24" w:name="_Toc166989343"/>
      <w:bookmarkStart w:id="25" w:name="_Toc229540522"/>
      <w:bookmarkStart w:id="26" w:name="_Toc177894140"/>
      <w:bookmarkStart w:id="27" w:name="_Toc243991009"/>
      <w:bookmarkStart w:id="28" w:name="_Toc12005"/>
      <w:bookmarkStart w:id="29" w:name="_Toc15616"/>
      <w:bookmarkStart w:id="30" w:name="_Toc24884"/>
      <w:bookmarkStart w:id="31" w:name="_Toc5496"/>
      <w:bookmarkStart w:id="32" w:name="_Toc31028"/>
      <w:r>
        <w:rPr>
          <w:rFonts w:hint="eastAsia" w:ascii="仿宋" w:hAnsi="仿宋" w:eastAsia="仿宋" w:cs="仿宋"/>
          <w:b w:val="0"/>
          <w:bCs w:val="0"/>
          <w:i w:val="0"/>
          <w:iCs w:val="0"/>
          <w:strike w:val="0"/>
          <w:dstrike w:val="0"/>
          <w:color w:val="auto"/>
          <w:sz w:val="24"/>
          <w:szCs w:val="24"/>
          <w:u w:val="none"/>
          <w:lang w:val="en-US" w:eastAsia="zh-CN"/>
        </w:rPr>
        <w:t xml:space="preserve"> </w:t>
      </w:r>
    </w:p>
    <w:p>
      <w:pPr>
        <w:pStyle w:val="50"/>
        <w:pageBreakBefore w:val="0"/>
        <w:widowControl w:val="0"/>
        <w:kinsoku/>
        <w:wordWrap/>
        <w:overflowPunct/>
        <w:topLinePunct w:val="0"/>
        <w:autoSpaceDE/>
        <w:autoSpaceDN/>
        <w:bidi w:val="0"/>
        <w:adjustRightInd w:val="0"/>
        <w:snapToGrid w:val="0"/>
        <w:spacing w:line="360" w:lineRule="exact"/>
        <w:ind w:left="0" w:leftChars="0" w:firstLine="0" w:firstLineChars="0"/>
        <w:jc w:val="left"/>
        <w:textAlignment w:val="center"/>
        <w:rPr>
          <w:rFonts w:hint="eastAsia" w:ascii="仿宋" w:hAnsi="仿宋" w:eastAsia="仿宋" w:cs="仿宋"/>
          <w:b w:val="0"/>
          <w:bCs w:val="0"/>
          <w:i w:val="0"/>
          <w:iCs w:val="0"/>
          <w:strike w:val="0"/>
          <w:dstrike w:val="0"/>
          <w:color w:val="auto"/>
          <w:sz w:val="24"/>
          <w:szCs w:val="24"/>
          <w:u w:val="none"/>
          <w:lang w:eastAsia="zh-CN"/>
        </w:rPr>
      </w:pPr>
    </w:p>
    <w:bookmarkEnd w:id="20"/>
    <w:bookmarkEnd w:id="21"/>
    <w:bookmarkEnd w:id="22"/>
    <w:bookmarkEnd w:id="23"/>
    <w:bookmarkEnd w:id="24"/>
    <w:bookmarkEnd w:id="25"/>
    <w:bookmarkEnd w:id="26"/>
    <w:bookmarkEnd w:id="27"/>
    <w:bookmarkEnd w:id="28"/>
    <w:bookmarkEnd w:id="29"/>
    <w:bookmarkEnd w:id="30"/>
    <w:bookmarkEnd w:id="31"/>
    <w:bookmarkEnd w:id="32"/>
    <w:p>
      <w:pPr>
        <w:pStyle w:val="50"/>
        <w:keepNext w:val="0"/>
        <w:keepLines w:val="0"/>
        <w:pageBreakBefore w:val="0"/>
        <w:widowControl w:val="0"/>
        <w:numPr>
          <w:ilvl w:val="0"/>
          <w:numId w:val="2"/>
        </w:numPr>
        <w:kinsoku/>
        <w:wordWrap/>
        <w:overflowPunct/>
        <w:topLinePunct w:val="0"/>
        <w:autoSpaceDE/>
        <w:autoSpaceDN/>
        <w:bidi w:val="0"/>
        <w:adjustRightInd w:val="0"/>
        <w:snapToGrid w:val="0"/>
        <w:spacing w:after="157" w:afterLines="50" w:line="360" w:lineRule="exact"/>
        <w:ind w:left="0" w:leftChars="0" w:firstLine="482" w:firstLineChars="200"/>
        <w:jc w:val="left"/>
        <w:textAlignment w:val="auto"/>
        <w:rPr>
          <w:rFonts w:hint="eastAsia" w:ascii="仿宋" w:hAnsi="仿宋" w:eastAsia="仿宋" w:cs="仿宋"/>
          <w:b/>
          <w:bCs/>
          <w:i w:val="0"/>
          <w:iCs w:val="0"/>
          <w:strike w:val="0"/>
          <w:dstrike w:val="0"/>
          <w:color w:val="auto"/>
          <w:sz w:val="24"/>
          <w:szCs w:val="24"/>
          <w:u w:val="none"/>
          <w:lang w:eastAsia="zh-CN"/>
        </w:rPr>
      </w:pPr>
      <w:r>
        <w:rPr>
          <w:rFonts w:hint="eastAsia" w:ascii="仿宋" w:hAnsi="仿宋" w:eastAsia="仿宋" w:cs="仿宋"/>
          <w:b/>
          <w:bCs/>
          <w:i w:val="0"/>
          <w:iCs w:val="0"/>
          <w:strike w:val="0"/>
          <w:dstrike w:val="0"/>
          <w:color w:val="auto"/>
          <w:sz w:val="24"/>
          <w:szCs w:val="24"/>
          <w:u w:val="none"/>
          <w:lang w:eastAsia="zh-CN"/>
        </w:rPr>
        <w:t>服务内容及流程介绍</w:t>
      </w:r>
      <w:bookmarkStart w:id="33" w:name="_Toc27093"/>
      <w:bookmarkStart w:id="34" w:name="_Toc23554"/>
      <w:bookmarkStart w:id="35" w:name="_Toc10078"/>
      <w:bookmarkStart w:id="36" w:name="_Toc1468"/>
      <w:bookmarkStart w:id="37" w:name="_Toc25721"/>
      <w:bookmarkStart w:id="38" w:name="_Toc27092"/>
      <w:bookmarkStart w:id="39" w:name="_Toc8250"/>
      <w:bookmarkStart w:id="40" w:name="_Toc8680"/>
    </w:p>
    <w:bookmarkEnd w:id="33"/>
    <w:bookmarkEnd w:id="34"/>
    <w:bookmarkEnd w:id="35"/>
    <w:bookmarkEnd w:id="36"/>
    <w:bookmarkEnd w:id="37"/>
    <w:bookmarkEnd w:id="38"/>
    <w:bookmarkEnd w:id="39"/>
    <w:bookmarkEnd w:id="40"/>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center"/>
        <w:outlineLvl w:val="9"/>
        <w:rPr>
          <w:rFonts w:hint="eastAsia" w:ascii="仿宋" w:hAnsi="仿宋" w:eastAsia="仿宋" w:cs="仿宋"/>
          <w:b w:val="0"/>
          <w:bCs w:val="0"/>
          <w:i w:val="0"/>
          <w:iCs w:val="0"/>
          <w:strike w:val="0"/>
          <w:dstrike w:val="0"/>
          <w:color w:val="auto"/>
          <w:sz w:val="24"/>
          <w:szCs w:val="24"/>
          <w:u w:val="none"/>
          <w:lang w:val="en-US" w:eastAsia="zh-CN"/>
        </w:rPr>
      </w:pPr>
      <w:bookmarkStart w:id="41" w:name="_Toc2703"/>
      <w:bookmarkStart w:id="42" w:name="_Toc17693"/>
      <w:bookmarkStart w:id="43" w:name="_Toc3572"/>
      <w:bookmarkStart w:id="44" w:name="_Toc3460"/>
      <w:bookmarkStart w:id="45" w:name="_Toc3555"/>
      <w:bookmarkStart w:id="46" w:name="_Toc14595"/>
      <w:bookmarkStart w:id="47" w:name="_Toc14498"/>
      <w:bookmarkStart w:id="48" w:name="_Toc239480339"/>
      <w:bookmarkStart w:id="49" w:name="_Toc229540524"/>
      <w:r>
        <w:rPr>
          <w:rFonts w:hint="eastAsia" w:ascii="仿宋" w:hAnsi="仿宋" w:eastAsia="仿宋" w:cs="仿宋"/>
          <w:b w:val="0"/>
          <w:bCs w:val="0"/>
          <w:i w:val="0"/>
          <w:iCs w:val="0"/>
          <w:strike w:val="0"/>
          <w:dstrike w:val="0"/>
          <w:color w:val="auto"/>
          <w:sz w:val="24"/>
          <w:szCs w:val="24"/>
          <w:u w:val="none"/>
          <w:lang w:val="en-US" w:eastAsia="zh-CN"/>
        </w:rPr>
        <w:t>（一）高空作业平台驾驶、吊点作业服务，具体服务内容包含但不限于以下内容：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00" w:firstLineChars="0"/>
        <w:jc w:val="left"/>
        <w:textAlignment w:val="center"/>
        <w:outlineLvl w:val="9"/>
        <w:rPr>
          <w:rFonts w:hint="eastAsia"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kern w:val="2"/>
          <w:sz w:val="24"/>
          <w:szCs w:val="24"/>
          <w:u w:val="none"/>
          <w:lang w:val="en-US" w:eastAsia="zh-CN" w:bidi="ar-SA"/>
        </w:rPr>
        <w:t>长沙国际会展中心承接的高空作业平台驾驶相关服务；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00" w:firstLineChars="0"/>
        <w:jc w:val="left"/>
        <w:textAlignment w:val="center"/>
        <w:outlineLvl w:val="9"/>
        <w:rPr>
          <w:rFonts w:hint="eastAsia"/>
          <w:lang w:val="en-US" w:eastAsia="zh-CN"/>
        </w:rPr>
      </w:pPr>
      <w:r>
        <w:rPr>
          <w:rFonts w:hint="eastAsia" w:ascii="仿宋" w:hAnsi="仿宋" w:eastAsia="仿宋" w:cs="仿宋"/>
          <w:b w:val="0"/>
          <w:bCs w:val="0"/>
          <w:i w:val="0"/>
          <w:iCs w:val="0"/>
          <w:strike w:val="0"/>
          <w:dstrike w:val="0"/>
          <w:color w:val="auto"/>
          <w:kern w:val="2"/>
          <w:sz w:val="24"/>
          <w:szCs w:val="24"/>
          <w:u w:val="none"/>
          <w:lang w:val="en-US" w:eastAsia="zh-CN" w:bidi="ar-SA"/>
        </w:rPr>
        <w:t>长沙国际会展中心承接的高空吊点作业相关服务；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00" w:firstLineChars="0"/>
        <w:jc w:val="left"/>
        <w:textAlignment w:val="center"/>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kern w:val="2"/>
          <w:sz w:val="24"/>
          <w:szCs w:val="24"/>
          <w:u w:val="none"/>
          <w:lang w:val="en-US" w:eastAsia="zh-CN" w:bidi="ar-SA"/>
        </w:rPr>
        <w:t>高空作业平台</w:t>
      </w:r>
      <w:r>
        <w:rPr>
          <w:rFonts w:hint="eastAsia" w:ascii="仿宋" w:hAnsi="仿宋" w:eastAsia="仿宋" w:cs="仿宋"/>
          <w:b w:val="0"/>
          <w:bCs w:val="0"/>
          <w:i w:val="0"/>
          <w:iCs w:val="0"/>
          <w:strike w:val="0"/>
          <w:dstrike w:val="0"/>
          <w:color w:val="auto"/>
          <w:sz w:val="24"/>
          <w:szCs w:val="24"/>
          <w:u w:val="none"/>
          <w:lang w:val="en-US" w:eastAsia="zh-CN"/>
        </w:rPr>
        <w:t>定期清洁和日常保养工作、运行前中后检查工作，包括水箱、散热器、机油、液压油、液压系统、润滑系统等</w:t>
      </w:r>
      <w:bookmarkEnd w:id="41"/>
      <w:bookmarkEnd w:id="42"/>
      <w:bookmarkEnd w:id="43"/>
      <w:bookmarkEnd w:id="44"/>
      <w:bookmarkEnd w:id="45"/>
      <w:bookmarkEnd w:id="46"/>
      <w:bookmarkEnd w:id="47"/>
      <w:r>
        <w:rPr>
          <w:rFonts w:hint="eastAsia" w:ascii="仿宋" w:hAnsi="仿宋" w:eastAsia="仿宋" w:cs="仿宋"/>
          <w:b w:val="0"/>
          <w:bCs w:val="0"/>
          <w:i w:val="0"/>
          <w:iCs w:val="0"/>
          <w:strike w:val="0"/>
          <w:dstrike w:val="0"/>
          <w:color w:val="auto"/>
          <w:sz w:val="24"/>
          <w:szCs w:val="24"/>
          <w:u w:val="none"/>
          <w:lang w:val="en-US" w:eastAsia="zh-CN"/>
        </w:rPr>
        <w:t>；附《高空作业</w:t>
      </w:r>
      <w:r>
        <w:rPr>
          <w:rFonts w:hint="default" w:ascii="仿宋" w:hAnsi="仿宋" w:eastAsia="仿宋" w:cs="仿宋"/>
          <w:b w:val="0"/>
          <w:bCs w:val="0"/>
          <w:i w:val="0"/>
          <w:iCs w:val="0"/>
          <w:strike w:val="0"/>
          <w:dstrike w:val="0"/>
          <w:color w:val="auto"/>
          <w:sz w:val="24"/>
          <w:szCs w:val="24"/>
          <w:u w:val="none"/>
          <w:lang w:val="en-US" w:eastAsia="zh-CN"/>
        </w:rPr>
        <w:t>平台日常作业保养检查记录表</w:t>
      </w:r>
      <w:r>
        <w:rPr>
          <w:rFonts w:hint="eastAsia" w:ascii="仿宋" w:hAnsi="仿宋" w:eastAsia="仿宋" w:cs="仿宋"/>
          <w:b w:val="0"/>
          <w:bCs w:val="0"/>
          <w:i w:val="0"/>
          <w:iCs w:val="0"/>
          <w:strike w:val="0"/>
          <w:dstrike w:val="0"/>
          <w:color w:val="auto"/>
          <w:sz w:val="24"/>
          <w:szCs w:val="24"/>
          <w:u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00" w:firstLineChars="0"/>
        <w:jc w:val="left"/>
        <w:textAlignment w:val="center"/>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高空作业平台加油工作；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00" w:firstLineChars="0"/>
        <w:jc w:val="left"/>
        <w:textAlignment w:val="center"/>
        <w:outlineLvl w:val="9"/>
        <w:rPr>
          <w:rFonts w:hint="eastAsia"/>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其它临时性配合维修或抢修工作。</w:t>
      </w:r>
    </w:p>
    <w:p>
      <w:pPr>
        <w:pStyle w:val="2"/>
        <w:keepNext/>
        <w:keepLines/>
        <w:pageBreakBefore w:val="0"/>
        <w:widowControl w:val="0"/>
        <w:kinsoku/>
        <w:wordWrap/>
        <w:overflowPunct/>
        <w:topLinePunct w:val="0"/>
        <w:autoSpaceDE/>
        <w:autoSpaceDN/>
        <w:bidi w:val="0"/>
        <w:adjustRightInd w:val="0"/>
        <w:snapToGrid w:val="0"/>
        <w:spacing w:before="157" w:beforeLines="50" w:after="157" w:afterLines="50" w:line="240" w:lineRule="auto"/>
        <w:textAlignment w:val="auto"/>
        <w:rPr>
          <w:rFonts w:hint="eastAsia"/>
          <w:b w:val="0"/>
          <w:bCs w:val="0"/>
          <w:lang w:val="en-US" w:eastAsia="zh-CN"/>
        </w:rPr>
      </w:pPr>
      <w:r>
        <w:rPr>
          <w:rFonts w:hint="eastAsia" w:ascii="仿宋" w:hAnsi="仿宋" w:eastAsia="仿宋" w:cs="仿宋"/>
          <w:b w:val="0"/>
          <w:bCs w:val="0"/>
          <w:i w:val="0"/>
          <w:iCs w:val="0"/>
          <w:strike w:val="0"/>
          <w:dstrike w:val="0"/>
          <w:color w:val="auto"/>
          <w:sz w:val="24"/>
          <w:szCs w:val="24"/>
          <w:u w:val="none"/>
          <w:lang w:val="en-US" w:eastAsia="zh-CN"/>
        </w:rPr>
        <w:t>（二）作业流程</w:t>
      </w:r>
    </w:p>
    <w:p>
      <w:pPr>
        <w:pStyle w:val="2"/>
        <w:keepNext/>
        <w:keepLines/>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lang w:val="en-US" w:eastAsia="zh-CN"/>
        </w:rPr>
      </w:pPr>
      <w:r>
        <w:rPr>
          <w:rFonts w:hint="eastAsia" w:ascii="仿宋" w:hAnsi="仿宋" w:eastAsia="仿宋" w:cs="仿宋"/>
          <w:b w:val="0"/>
          <w:bCs w:val="0"/>
          <w:i w:val="0"/>
          <w:iCs w:val="0"/>
          <w:strike w:val="0"/>
          <w:dstrike w:val="0"/>
          <w:color w:val="auto"/>
          <w:sz w:val="24"/>
          <w:szCs w:val="24"/>
          <w:u w:val="none"/>
          <w:lang w:val="en-US" w:eastAsia="zh-CN"/>
        </w:rPr>
        <w:t xml:space="preserve">   </w:t>
      </w:r>
      <w:r>
        <w:rPr>
          <w:rFonts w:hint="eastAsia" w:ascii="仿宋" w:hAnsi="仿宋" w:eastAsia="仿宋" w:cs="仿宋"/>
          <w:b/>
          <w:bCs/>
          <w:i w:val="0"/>
          <w:iCs w:val="0"/>
          <w:strike w:val="0"/>
          <w:dstrike w:val="0"/>
          <w:color w:val="auto"/>
          <w:sz w:val="24"/>
          <w:szCs w:val="24"/>
          <w:u w:val="none"/>
          <w:lang w:val="en-US" w:eastAsia="zh-CN"/>
        </w:rPr>
        <w:t xml:space="preserve"> </w:t>
      </w:r>
      <w:r>
        <w:rPr>
          <w:rFonts w:hint="eastAsia" w:ascii="仿宋" w:hAnsi="仿宋" w:eastAsia="仿宋" w:cs="仿宋"/>
          <w:b w:val="0"/>
          <w:bCs w:val="0"/>
          <w:i w:val="0"/>
          <w:iCs w:val="0"/>
          <w:strike w:val="0"/>
          <w:dstrike w:val="0"/>
          <w:color w:val="auto"/>
          <w:sz w:val="24"/>
          <w:szCs w:val="24"/>
          <w:u w:val="none"/>
          <w:lang w:val="en-US" w:eastAsia="zh-CN"/>
        </w:rPr>
        <w:t>1.吊点作业现场勘查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center"/>
        <w:outlineLvl w:val="9"/>
        <w:rPr>
          <w:rFonts w:hint="default"/>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w:t>
      </w:r>
      <w:r>
        <w:rPr>
          <w:rFonts w:hint="eastAsia" w:ascii="仿宋" w:hAnsi="仿宋" w:eastAsia="仿宋" w:cs="仿宋"/>
          <w:b w:val="0"/>
          <w:bCs w:val="0"/>
          <w:i w:val="0"/>
          <w:iCs w:val="0"/>
          <w:strike w:val="0"/>
          <w:dstrike w:val="0"/>
          <w:color w:val="auto"/>
          <w:kern w:val="0"/>
          <w:sz w:val="24"/>
          <w:szCs w:val="24"/>
          <w:u w:val="none"/>
          <w:lang w:val="en-US" w:eastAsia="zh-CN" w:bidi="ar-SA"/>
        </w:rPr>
        <w:t>展会布展开始，接工程设备部通知某展位需要做吊点悬挂；</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（2）确定展位号，到现场查看位置是否有吊点悬挂的条件，同时寻找展位负责人，如靠墙展位无法提供吊点悬挂，应对展位负责人说明原因，并通现场项目组说明情况；</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（3）询问展位负责人所吊的结构，并提供效果图，同时查看效果图与实际所吊结构是否相符；</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4）所吊结构是否符合要求（吊点结构的重量、材质，结构是否与地面结构连接）；单体结构是否超过1000KG（或2000KG注），超过重量必须解体吊装，解体吊装的单体结构不得超过1000KG，每个吊点不得超过200KG；葫芦定位跨度≤6米，根据灯架结构上实际所吊的器材重量来分配葫芦的跨度；木包金属结构必须探明内部有可靠的金属连接体，纯木结构或局部金属连接的木结构不允许做吊点悬挂；悬挂结构若与地面结构做连接或使用吊点做结构加固性质的展位，不允许做吊点悬挂；</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5）展位或大会吊旗的悬挂是否符合要求，上沿边必须用单根金属管做旗杆，下沿边的旗杆必须牢固地固定在吊旗上。吊旗的宽度≤5米、重量≤20KG可以使用棉绳悬挂，超过以上数值的或使用灯架固定悬挂的吊旗，必须使用葫芦来悬挂。在开启空调的节气时段，悬挂吊旗的位置应避开空调出风口；</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（6）符合吊点要求的结构根据实际位置在结构上分配葫芦的数量，再根据葫芦定位的位置查看需要吊点的数量；</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7）确认吊点与葫芦的数量后，告知展位负责人去办理吊点和葫芦袋押金的相关手续，并将吊点悬挂需要注意的事项告知展位负责人（清理通道、吊点施工时地面人员清场等准备工作），再将展位查看吊点数量的反馈信息通知上级或现场项目组。吊旗悬挂上报吊旗的尺寸和画幅，吊点需要多少个的数量与悬挂是否需要使用葫芦。</w:t>
      </w:r>
    </w:p>
    <w:p>
      <w:pPr>
        <w:pStyle w:val="2"/>
        <w:keepNext/>
        <w:keepLines/>
        <w:pageBreakBefore w:val="0"/>
        <w:widowControl w:val="0"/>
        <w:kinsoku/>
        <w:wordWrap/>
        <w:overflowPunct/>
        <w:topLinePunct w:val="0"/>
        <w:autoSpaceDE/>
        <w:autoSpaceDN/>
        <w:bidi w:val="0"/>
        <w:adjustRightInd w:val="0"/>
        <w:snapToGrid w:val="0"/>
        <w:spacing w:before="157" w:beforeLines="50"/>
        <w:textAlignment w:val="auto"/>
        <w:rPr>
          <w:rFonts w:hint="default"/>
          <w:sz w:val="24"/>
          <w:szCs w:val="24"/>
          <w:lang w:val="en-US" w:eastAsia="zh-CN"/>
        </w:rPr>
      </w:pPr>
      <w:r>
        <w:rPr>
          <w:rFonts w:hint="eastAsia"/>
          <w:sz w:val="24"/>
          <w:szCs w:val="24"/>
          <w:lang w:val="en-US" w:eastAsia="zh-CN"/>
        </w:rPr>
        <w:t xml:space="preserve">  </w:t>
      </w:r>
      <w:r>
        <w:rPr>
          <w:rFonts w:hint="eastAsia"/>
          <w:b w:val="0"/>
          <w:bCs/>
          <w:sz w:val="24"/>
          <w:szCs w:val="24"/>
          <w:lang w:val="en-US" w:eastAsia="zh-CN"/>
        </w:rPr>
        <w:t>2</w:t>
      </w:r>
      <w:r>
        <w:rPr>
          <w:rFonts w:hint="eastAsia" w:ascii="仿宋" w:hAnsi="仿宋" w:eastAsia="仿宋" w:cs="仿宋"/>
          <w:b w:val="0"/>
          <w:bCs/>
          <w:i w:val="0"/>
          <w:iCs w:val="0"/>
          <w:strike w:val="0"/>
          <w:dstrike w:val="0"/>
          <w:color w:val="auto"/>
          <w:sz w:val="24"/>
          <w:szCs w:val="24"/>
          <w:u w:val="none"/>
          <w:lang w:val="en-US" w:eastAsia="zh-CN"/>
        </w:rPr>
        <w:t>.吊点作业施工要求</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1）接工程设备部通知，展位的吊点已经开单，施工单位收到《工作任务单》，到展位查看通道是否畅通，是否有操作高空作业平台空间，符合施工条件后立刻通知高空作业人员，驾驶高空作业平台、并带好施工材料到指定位置，高空作业平台在行驶途中，转弯与主要道口必须有人指挥与监护；</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2）到现场施工展位寻找展位负责人，告知现场做吊点工作施工前，必须做好吊点区域及周围的清场工作，严禁高空作业的下方有人员施工，以防止高空坠物伤到地面人员。现场人员清场后，开始指挥吊点工作，另两名人员必须在高空作业平台周边，特别是对高空作业平台操作员盲区的位置，时刻关注车辆的运行位置变化是否有障碍物，同时也关注高空施工区域的下方是否有人，如有人必须立即劝其离开，如不听劝阻的应立即停止吊点作业。</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3）吊带的定位应避开屋架梁上的消防喷淋、照明灯具、监控设备等其它设施。葫芦悬挂好后，检查葫芦的固定螺丝、螺帽是否有松动，链条放下前必须查看周边有无人员，地面有无设备与其它物件、设施，确保安全的前提下释放链条，或用绳索固定葫芦袋将链条缓慢放下，不得进行高空抛掷，地面人员将悬挂后的葫芦链条拉动是否顺畅；</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4）吊点施工区域有吊车或叉车在施工的，应停止吊点操作，同时对展位负责人说明情况，等运输工作结束后，运输设备退离展位，让展位负责人到客户服务中心通知，再进行吊点施工，避免交叉作业带来的安全事故。</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5）当吊点施工完成后，应对展位负责人告知葫芦的使用规定，确认实际所做的吊点数量和葫芦数量，并告知相应的安全操作（如：单体结构不得超过1000KG（或2000KG注）、结构体与吊钩的连接方式、每个葫芦上必须要有一名人员拉链条，并由负责人指挥结构同步上升或下降，葫芦不能用做起重设施等）和葫芦袋的租用操作流程，负责人在工作任务单上签字确认；</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6）如有吊点数量的变化，现场确认清楚实际所吊的数量，需要退的数量在《工作任务单》上由班组员工填写实际所做的吊点和葫芦数量，并与展位负责人一起签字，同时汇报现场项目组，汇报此展位实际所做的吊点与葫芦的数量和应该退的数量。如有变化现场需增加吊点和葫芦数量的，必须向展位负责人详细解释，待补办好吊点增加手续，得到现场项目组的确认后再可施工，同时增加的吊点与葫芦数量由展位负责人签字确认；</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（7）车辆安全撤离现场，高空作业平台应停放在不影响其它车辆通行或搭建的区域。</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3.链条收复工作</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（1）在开展的前一天，由高空作业人员到各吊点展位查看与询问展位负责人结构的吊装情况，悬挂的结构是否符合吊点规定、是否可以链条的收复工作。</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（2）如吊点存在违规情况，立刻通知工程设备部（说清违规的事项），并告知展位负责人未符合吊点要求的事项，必须对违规的做整改，未整改前不收葫芦链条。</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（3）结构已到位可做链条收复工作，查看高空作业平台是否可以进入现场施工，同时要求展位负责人链条收复前关闭吊点结构上的所有电源，以防止结构上漏电带来的触电危险。</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（4）对收复中的链条查看是否每个葫芦已经受力，如未受力的葫芦拉动到受力为止。</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（5）对部分葫芦链条高空作业平台不能进入收复或收复中存在着危险，不得强行去操作，告诉展位负责人，说明原因让其自行解决部分无法收复的链条。</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（6）葫芦袋确保完好，固定要牢固，避免链条在完工后自行滑落导致伤人事故。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right="0" w:rightChars="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（三）吊点作业结束、盘点还库</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1.展会结束放葫芦链条</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（1）展会结束后放葫芦链条工作与撤展同步进行，现场人员和车辆繁多，进入现场施工区域一定要注意周边的情况与人员的穿梭，地面监护人员随时跟随车辆的行驶位置，包括展厅外围的行驶。</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2）一般为撤展设施停止后，等待展位负责人到客服服务中心申请需要葫芦链条的放置工作，如撤展开始就进入施工现场放葫芦链条，必须确保通道畅通，施工的展位区域地面不得有人施工，先撤离葫芦链条放置区域的地面工作人员，待放好葫 芦链条后再施工。</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2.吊点拆除工作</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1）当展位已经清理结束，葫芦链条在地面无人员和设备的情况下，通道畅通后收回葫芦和吊带。如果吊点区域有展品或设备需要先拆卸葫芦和吊带，通知展位负责人将地面工作人员先撤离，展位已有叉车或吊车设备在现场施工，不得进入此区域葫芦吊带的拆除工作，寻找展位负责人说明情况，必须等运输车辆撤离现场后再进行施工。</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left"/>
        <w:textAlignment w:val="center"/>
        <w:outlineLvl w:val="9"/>
        <w:rPr>
          <w:rFonts w:hint="eastAsia" w:ascii="仿宋" w:hAnsi="仿宋" w:eastAsia="仿宋" w:cs="仿宋"/>
          <w:b w:val="0"/>
          <w:bCs w:val="0"/>
          <w:i w:val="0"/>
          <w:iCs w:val="0"/>
          <w:strike w:val="0"/>
          <w:dstrike w:val="0"/>
          <w:color w:val="auto"/>
          <w:kern w:val="0"/>
          <w:sz w:val="24"/>
          <w:szCs w:val="24"/>
          <w:u w:val="none"/>
          <w:lang w:val="en-US" w:eastAsia="zh-CN" w:bidi="ar-SA"/>
        </w:rPr>
      </w:pPr>
      <w:r>
        <w:rPr>
          <w:rFonts w:hint="eastAsia" w:ascii="仿宋" w:hAnsi="仿宋" w:eastAsia="仿宋" w:cs="仿宋"/>
          <w:b w:val="0"/>
          <w:bCs w:val="0"/>
          <w:i w:val="0"/>
          <w:iCs w:val="0"/>
          <w:strike w:val="0"/>
          <w:dstrike w:val="0"/>
          <w:color w:val="auto"/>
          <w:kern w:val="0"/>
          <w:sz w:val="24"/>
          <w:szCs w:val="24"/>
          <w:u w:val="none"/>
          <w:lang w:val="en-US" w:eastAsia="zh-CN" w:bidi="ar-SA"/>
        </w:rPr>
        <w:t>（2）放置葫芦需用足够强度的绳索吊运，避开展品或设备的上空缓慢放下，吊带拆除后直接放在高空作业平台工作篮中，避免高空跌落砸坏设备。拆除吊旗时，吊旗不得从高空直接抛向地面。</w:t>
      </w:r>
      <w:bookmarkEnd w:id="48"/>
      <w:bookmarkEnd w:id="49"/>
      <w:bookmarkStart w:id="50" w:name="_Toc10657"/>
      <w:bookmarkStart w:id="51" w:name="_Toc13410"/>
      <w:bookmarkStart w:id="52" w:name="_Toc5516"/>
      <w:bookmarkStart w:id="53" w:name="_Toc18953"/>
      <w:bookmarkStart w:id="54" w:name="_Toc22144"/>
      <w:bookmarkStart w:id="55" w:name="_Toc16926"/>
      <w:bookmarkStart w:id="56" w:name="_Toc16848"/>
    </w:p>
    <w:p>
      <w:pPr>
        <w:pStyle w:val="2"/>
        <w:spacing w:line="240" w:lineRule="auto"/>
        <w:ind w:firstLine="480" w:firstLineChars="200"/>
        <w:rPr>
          <w:rFonts w:hint="eastAsia"/>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bidi="ar-SA"/>
        </w:rPr>
        <w:t>（3）葫芦、吊带收回后，需要全面整理和检查，如葫芦有损坏、吊带有毛刺等，必须挑选出来，跟仓库备注清楚，有多少损坏，单独存放，避免下次继续使用，存在安全隐患。</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line="360" w:lineRule="auto"/>
        <w:textAlignment w:val="auto"/>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（四）高空作业平台设备数量</w:t>
      </w:r>
    </w:p>
    <w:tbl>
      <w:tblPr>
        <w:tblStyle w:val="25"/>
        <w:tblW w:w="8858"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740"/>
        <w:gridCol w:w="1759"/>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19" w:type="dxa"/>
            <w:vAlign w:val="center"/>
          </w:tcPr>
          <w:p>
            <w:pPr>
              <w:pStyle w:val="3"/>
              <w:jc w:val="center"/>
              <w:rPr>
                <w:rFonts w:hint="default"/>
                <w:vertAlign w:val="baseline"/>
                <w:lang w:val="en-US" w:eastAsia="zh-CN"/>
              </w:rPr>
            </w:pPr>
            <w:r>
              <w:rPr>
                <w:rFonts w:hint="eastAsia"/>
                <w:vertAlign w:val="baseline"/>
                <w:lang w:val="en-US" w:eastAsia="zh-CN"/>
              </w:rPr>
              <w:t>设备专业</w:t>
            </w:r>
          </w:p>
        </w:tc>
        <w:tc>
          <w:tcPr>
            <w:tcW w:w="3740" w:type="dxa"/>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设备名称</w:t>
            </w:r>
          </w:p>
        </w:tc>
        <w:tc>
          <w:tcPr>
            <w:tcW w:w="1759" w:type="dxa"/>
            <w:vAlign w:val="center"/>
          </w:tcPr>
          <w:p>
            <w:pPr>
              <w:pStyle w:val="3"/>
              <w:jc w:val="center"/>
              <w:rPr>
                <w:rFonts w:hint="default"/>
                <w:vertAlign w:val="baseline"/>
                <w:lang w:val="en-US" w:eastAsia="zh-CN"/>
              </w:rPr>
            </w:pPr>
            <w:r>
              <w:rPr>
                <w:rFonts w:hint="eastAsia"/>
                <w:vertAlign w:val="baseline"/>
                <w:lang w:val="en-US" w:eastAsia="zh-CN"/>
              </w:rPr>
              <w:t>设备数量</w:t>
            </w:r>
          </w:p>
        </w:tc>
        <w:tc>
          <w:tcPr>
            <w:tcW w:w="1840" w:type="dxa"/>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19" w:type="dxa"/>
            <w:vMerge w:val="restart"/>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高空作业平台设备</w:t>
            </w:r>
          </w:p>
        </w:tc>
        <w:tc>
          <w:tcPr>
            <w:tcW w:w="37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eastAsia="zh-CN"/>
              </w:rPr>
              <w:t>高空作业平台</w:t>
            </w:r>
            <w:r>
              <w:rPr>
                <w:rFonts w:hint="eastAsia" w:ascii="仿宋" w:hAnsi="仿宋" w:eastAsia="仿宋" w:cs="仿宋"/>
                <w:b w:val="0"/>
                <w:bCs w:val="0"/>
                <w:i w:val="0"/>
                <w:iCs w:val="0"/>
                <w:strike w:val="0"/>
                <w:dstrike w:val="0"/>
                <w:color w:val="auto"/>
                <w:sz w:val="24"/>
                <w:szCs w:val="24"/>
                <w:u w:val="none"/>
                <w:lang w:val="en-US" w:eastAsia="zh-CN"/>
              </w:rPr>
              <w:t xml:space="preserve"> </w:t>
            </w:r>
            <w:r>
              <w:rPr>
                <w:rFonts w:hint="eastAsia" w:ascii="宋体" w:hAnsi="宋体" w:eastAsia="宋体" w:cs="宋体"/>
                <w:b w:val="0"/>
                <w:bCs w:val="0"/>
                <w:sz w:val="24"/>
                <w:szCs w:val="24"/>
                <w:lang w:val="en-US" w:eastAsia="zh-CN"/>
              </w:rPr>
              <w:t>S-125</w:t>
            </w:r>
          </w:p>
        </w:tc>
        <w:tc>
          <w:tcPr>
            <w:tcW w:w="1759"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1</w:t>
            </w:r>
            <w:r>
              <w:rPr>
                <w:rFonts w:hint="eastAsia" w:ascii="仿宋" w:hAnsi="仿宋" w:eastAsia="仿宋" w:cs="仿宋"/>
                <w:b w:val="0"/>
                <w:bCs w:val="0"/>
                <w:i w:val="0"/>
                <w:iCs w:val="0"/>
                <w:strike w:val="0"/>
                <w:dstrike w:val="0"/>
                <w:color w:val="auto"/>
                <w:sz w:val="24"/>
                <w:szCs w:val="24"/>
                <w:u w:val="none"/>
              </w:rPr>
              <w:t xml:space="preserve"> </w:t>
            </w:r>
            <w:r>
              <w:rPr>
                <w:rFonts w:hint="eastAsia" w:ascii="仿宋" w:hAnsi="仿宋" w:eastAsia="仿宋" w:cs="仿宋"/>
                <w:b w:val="0"/>
                <w:bCs w:val="0"/>
                <w:i w:val="0"/>
                <w:iCs w:val="0"/>
                <w:strike w:val="0"/>
                <w:dstrike w:val="0"/>
                <w:color w:val="auto"/>
                <w:sz w:val="24"/>
                <w:szCs w:val="24"/>
                <w:u w:val="none"/>
                <w:lang w:eastAsia="zh-CN"/>
              </w:rPr>
              <w:t>台</w:t>
            </w:r>
          </w:p>
        </w:tc>
        <w:tc>
          <w:tcPr>
            <w:tcW w:w="18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33米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19" w:type="dxa"/>
            <w:vMerge w:val="continue"/>
            <w:vAlign w:val="center"/>
          </w:tcPr>
          <w:p>
            <w:pPr>
              <w:pStyle w:val="3"/>
              <w:jc w:val="center"/>
              <w:rPr>
                <w:rFonts w:hint="default"/>
                <w:vertAlign w:val="baseline"/>
                <w:lang w:val="en-US" w:eastAsia="zh-CN"/>
              </w:rPr>
            </w:pPr>
          </w:p>
        </w:tc>
        <w:tc>
          <w:tcPr>
            <w:tcW w:w="37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eastAsia="zh-CN"/>
              </w:rPr>
              <w:t>高空作业平台</w:t>
            </w:r>
            <w:r>
              <w:rPr>
                <w:rFonts w:hint="eastAsia" w:ascii="仿宋" w:hAnsi="仿宋" w:eastAsia="仿宋" w:cs="仿宋"/>
                <w:b w:val="0"/>
                <w:bCs w:val="0"/>
                <w:i w:val="0"/>
                <w:iCs w:val="0"/>
                <w:strike w:val="0"/>
                <w:dstrike w:val="0"/>
                <w:color w:val="auto"/>
                <w:sz w:val="24"/>
                <w:szCs w:val="24"/>
                <w:u w:val="none"/>
                <w:lang w:val="en-US" w:eastAsia="zh-CN"/>
              </w:rPr>
              <w:t xml:space="preserve"> </w:t>
            </w:r>
            <w:r>
              <w:rPr>
                <w:rFonts w:hint="eastAsia" w:ascii="宋体" w:hAnsi="宋体" w:eastAsia="宋体" w:cs="宋体"/>
                <w:b w:val="0"/>
                <w:bCs w:val="0"/>
                <w:sz w:val="24"/>
                <w:szCs w:val="24"/>
                <w:lang w:val="en-US" w:eastAsia="zh-CN"/>
              </w:rPr>
              <w:t>S-125XC</w:t>
            </w:r>
          </w:p>
        </w:tc>
        <w:tc>
          <w:tcPr>
            <w:tcW w:w="1759"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 xml:space="preserve">1 </w:t>
            </w:r>
            <w:r>
              <w:rPr>
                <w:rFonts w:hint="eastAsia" w:ascii="仿宋" w:hAnsi="仿宋" w:eastAsia="仿宋" w:cs="仿宋"/>
                <w:b w:val="0"/>
                <w:bCs w:val="0"/>
                <w:i w:val="0"/>
                <w:iCs w:val="0"/>
                <w:strike w:val="0"/>
                <w:dstrike w:val="0"/>
                <w:color w:val="auto"/>
                <w:sz w:val="24"/>
                <w:szCs w:val="24"/>
                <w:u w:val="none"/>
                <w:lang w:eastAsia="zh-CN"/>
              </w:rPr>
              <w:t>台</w:t>
            </w:r>
          </w:p>
        </w:tc>
        <w:tc>
          <w:tcPr>
            <w:tcW w:w="18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33米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19" w:type="dxa"/>
            <w:vMerge w:val="continue"/>
            <w:vAlign w:val="center"/>
          </w:tcPr>
          <w:p>
            <w:pPr>
              <w:pStyle w:val="3"/>
              <w:jc w:val="center"/>
              <w:rPr>
                <w:rFonts w:hint="default"/>
                <w:vertAlign w:val="baseline"/>
                <w:lang w:val="en-US" w:eastAsia="zh-CN"/>
              </w:rPr>
            </w:pPr>
          </w:p>
        </w:tc>
        <w:tc>
          <w:tcPr>
            <w:tcW w:w="37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eastAsia="zh-CN"/>
              </w:rPr>
              <w:t>高空作业平台</w:t>
            </w:r>
            <w:r>
              <w:rPr>
                <w:rFonts w:hint="eastAsia" w:ascii="仿宋" w:hAnsi="仿宋" w:eastAsia="仿宋" w:cs="仿宋"/>
                <w:b w:val="0"/>
                <w:bCs w:val="0"/>
                <w:i w:val="0"/>
                <w:iCs w:val="0"/>
                <w:strike w:val="0"/>
                <w:dstrike w:val="0"/>
                <w:color w:val="auto"/>
                <w:sz w:val="24"/>
                <w:szCs w:val="24"/>
                <w:u w:val="none"/>
                <w:lang w:val="en-US" w:eastAsia="zh-CN"/>
              </w:rPr>
              <w:t xml:space="preserve"> </w:t>
            </w:r>
            <w:r>
              <w:rPr>
                <w:rFonts w:hint="eastAsia" w:ascii="宋体" w:hAnsi="宋体" w:eastAsia="宋体" w:cs="宋体"/>
                <w:b w:val="0"/>
                <w:bCs w:val="0"/>
                <w:sz w:val="24"/>
                <w:szCs w:val="24"/>
                <w:lang w:val="en-US" w:eastAsia="zh-CN"/>
              </w:rPr>
              <w:t>Z</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80/60</w:t>
            </w:r>
          </w:p>
        </w:tc>
        <w:tc>
          <w:tcPr>
            <w:tcW w:w="1759"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1</w:t>
            </w:r>
            <w:r>
              <w:rPr>
                <w:rFonts w:hint="eastAsia" w:ascii="仿宋" w:hAnsi="仿宋" w:eastAsia="仿宋" w:cs="仿宋"/>
                <w:b w:val="0"/>
                <w:bCs w:val="0"/>
                <w:i w:val="0"/>
                <w:iCs w:val="0"/>
                <w:strike w:val="0"/>
                <w:dstrike w:val="0"/>
                <w:color w:val="auto"/>
                <w:sz w:val="24"/>
                <w:szCs w:val="24"/>
                <w:u w:val="none"/>
              </w:rPr>
              <w:t xml:space="preserve"> </w:t>
            </w:r>
            <w:r>
              <w:rPr>
                <w:rFonts w:hint="eastAsia" w:ascii="仿宋" w:hAnsi="仿宋" w:eastAsia="仿宋" w:cs="仿宋"/>
                <w:b w:val="0"/>
                <w:bCs w:val="0"/>
                <w:i w:val="0"/>
                <w:iCs w:val="0"/>
                <w:strike w:val="0"/>
                <w:dstrike w:val="0"/>
                <w:color w:val="auto"/>
                <w:sz w:val="24"/>
                <w:szCs w:val="24"/>
                <w:u w:val="none"/>
                <w:lang w:eastAsia="zh-CN"/>
              </w:rPr>
              <w:t>台</w:t>
            </w:r>
          </w:p>
        </w:tc>
        <w:tc>
          <w:tcPr>
            <w:tcW w:w="18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19" w:type="dxa"/>
            <w:vMerge w:val="continue"/>
            <w:vAlign w:val="center"/>
          </w:tcPr>
          <w:p>
            <w:pPr>
              <w:pStyle w:val="3"/>
              <w:jc w:val="center"/>
              <w:rPr>
                <w:rFonts w:hint="default"/>
                <w:vertAlign w:val="baseline"/>
                <w:lang w:val="en-US" w:eastAsia="zh-CN"/>
              </w:rPr>
            </w:pPr>
          </w:p>
        </w:tc>
        <w:tc>
          <w:tcPr>
            <w:tcW w:w="37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eastAsia="zh-CN"/>
              </w:rPr>
              <w:t>高空作业平台</w:t>
            </w:r>
            <w:r>
              <w:rPr>
                <w:rFonts w:hint="eastAsia" w:ascii="宋体" w:hAnsi="宋体" w:eastAsia="宋体" w:cs="宋体"/>
                <w:b w:val="0"/>
                <w:bCs w:val="0"/>
                <w:sz w:val="24"/>
                <w:szCs w:val="24"/>
                <w:lang w:val="en-US" w:eastAsia="zh-CN"/>
              </w:rPr>
              <w:t>GS-4047</w:t>
            </w:r>
          </w:p>
        </w:tc>
        <w:tc>
          <w:tcPr>
            <w:tcW w:w="1759"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2 台</w:t>
            </w:r>
          </w:p>
        </w:tc>
        <w:tc>
          <w:tcPr>
            <w:tcW w:w="18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19" w:type="dxa"/>
            <w:vMerge w:val="continue"/>
            <w:vAlign w:val="center"/>
          </w:tcPr>
          <w:p>
            <w:pPr>
              <w:pStyle w:val="3"/>
              <w:jc w:val="center"/>
              <w:rPr>
                <w:rFonts w:hint="default"/>
                <w:vertAlign w:val="baseline"/>
                <w:lang w:val="en-US" w:eastAsia="zh-CN"/>
              </w:rPr>
            </w:pPr>
          </w:p>
        </w:tc>
        <w:tc>
          <w:tcPr>
            <w:tcW w:w="37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eastAsia="zh-CN"/>
              </w:rPr>
              <w:t>升降机</w:t>
            </w:r>
            <w:r>
              <w:rPr>
                <w:rFonts w:hint="eastAsia" w:ascii="仿宋" w:hAnsi="仿宋" w:eastAsia="仿宋" w:cs="仿宋"/>
                <w:b w:val="0"/>
                <w:bCs w:val="0"/>
                <w:i w:val="0"/>
                <w:iCs w:val="0"/>
                <w:strike w:val="0"/>
                <w:dstrike w:val="0"/>
                <w:color w:val="auto"/>
                <w:sz w:val="24"/>
                <w:szCs w:val="24"/>
                <w:u w:val="none"/>
                <w:lang w:val="en-US" w:eastAsia="zh-CN"/>
              </w:rPr>
              <w:t xml:space="preserve"> AWP-30S</w:t>
            </w:r>
          </w:p>
        </w:tc>
        <w:tc>
          <w:tcPr>
            <w:tcW w:w="1759"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1 台</w:t>
            </w:r>
          </w:p>
        </w:tc>
        <w:tc>
          <w:tcPr>
            <w:tcW w:w="1840" w:type="dxa"/>
            <w:vAlign w:val="center"/>
          </w:tcPr>
          <w:p>
            <w:pPr>
              <w:pageBreakBefore w:val="0"/>
              <w:kinsoku/>
              <w:wordWrap/>
              <w:overflowPunct/>
              <w:topLinePunct w:val="0"/>
              <w:autoSpaceDE/>
              <w:autoSpaceDN w:val="0"/>
              <w:bidi w:val="0"/>
              <w:spacing w:line="360" w:lineRule="exact"/>
              <w:jc w:val="center"/>
              <w:textAlignment w:val="center"/>
              <w:rPr>
                <w:rFonts w:hint="default" w:ascii="仿宋" w:hAnsi="仿宋" w:eastAsia="仿宋" w:cs="仿宋"/>
                <w:b w:val="0"/>
                <w:bCs w:val="0"/>
                <w:i w:val="0"/>
                <w:iCs w:val="0"/>
                <w:strike w:val="0"/>
                <w:dstrike w:val="0"/>
                <w:color w:val="auto"/>
                <w:kern w:val="2"/>
                <w:sz w:val="24"/>
                <w:szCs w:val="24"/>
                <w:u w:val="none"/>
                <w:lang w:val="en-US" w:eastAsia="zh-CN" w:bidi="ar-SA"/>
              </w:rPr>
            </w:pPr>
            <w:r>
              <w:rPr>
                <w:rFonts w:hint="eastAsia" w:ascii="仿宋" w:hAnsi="仿宋" w:eastAsia="仿宋" w:cs="仿宋"/>
                <w:b w:val="0"/>
                <w:bCs w:val="0"/>
                <w:i w:val="0"/>
                <w:iCs w:val="0"/>
                <w:strike w:val="0"/>
                <w:dstrike w:val="0"/>
                <w:color w:val="auto"/>
                <w:sz w:val="24"/>
                <w:szCs w:val="24"/>
                <w:u w:val="none"/>
                <w:lang w:val="en-US" w:eastAsia="zh-CN"/>
              </w:rPr>
              <w:t>10米</w:t>
            </w:r>
          </w:p>
        </w:tc>
      </w:tr>
    </w:tbl>
    <w:p>
      <w:pPr>
        <w:pStyle w:val="3"/>
        <w:ind w:left="0" w:leftChars="0" w:firstLine="0" w:firstLineChars="0"/>
        <w:rPr>
          <w:rFonts w:hint="default"/>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40" w:lineRule="auto"/>
        <w:ind w:firstLine="482" w:firstLineChars="200"/>
        <w:jc w:val="left"/>
        <w:textAlignment w:val="auto"/>
        <w:rPr>
          <w:rFonts w:hint="eastAsia" w:ascii="仿宋" w:hAnsi="仿宋" w:eastAsia="仿宋" w:cs="仿宋"/>
          <w:b/>
          <w:bCs/>
          <w:i w:val="0"/>
          <w:iCs w:val="0"/>
          <w:strike w:val="0"/>
          <w:dstrike w:val="0"/>
          <w:color w:val="auto"/>
          <w:sz w:val="24"/>
          <w:szCs w:val="24"/>
          <w:u w:val="none"/>
        </w:rPr>
      </w:pPr>
      <w:r>
        <w:rPr>
          <w:rFonts w:hint="eastAsia" w:ascii="仿宋" w:hAnsi="仿宋" w:eastAsia="仿宋" w:cs="仿宋"/>
          <w:b/>
          <w:bCs/>
          <w:i w:val="0"/>
          <w:iCs w:val="0"/>
          <w:strike w:val="0"/>
          <w:dstrike w:val="0"/>
          <w:color w:val="auto"/>
          <w:sz w:val="24"/>
          <w:szCs w:val="24"/>
          <w:u w:val="none"/>
          <w:lang w:eastAsia="zh-CN"/>
        </w:rPr>
        <w:t>五、服务要求</w:t>
      </w:r>
    </w:p>
    <w:p>
      <w:pPr>
        <w:pageBreakBefore w:val="0"/>
        <w:widowControl w:val="0"/>
        <w:numPr>
          <w:ilvl w:val="0"/>
          <w:numId w:val="4"/>
        </w:numPr>
        <w:tabs>
          <w:tab w:val="left" w:pos="840"/>
        </w:tabs>
        <w:kinsoku/>
        <w:wordWrap/>
        <w:overflowPunct/>
        <w:topLinePunct w:val="0"/>
        <w:autoSpaceDE/>
        <w:autoSpaceDN/>
        <w:bidi w:val="0"/>
        <w:snapToGrid w:val="0"/>
        <w:spacing w:line="360" w:lineRule="auto"/>
        <w:ind w:left="0" w:leftChars="0" w:firstLine="400" w:firstLineChars="0"/>
        <w:textAlignment w:val="auto"/>
        <w:rPr>
          <w:rFonts w:hint="default"/>
          <w:lang w:val="en-US" w:eastAsia="zh-CN"/>
        </w:rPr>
      </w:pPr>
      <w:r>
        <w:rPr>
          <w:rFonts w:hint="eastAsia" w:ascii="仿宋" w:hAnsi="仿宋" w:eastAsia="仿宋" w:cs="仿宋"/>
          <w:b w:val="0"/>
          <w:bCs w:val="0"/>
          <w:i w:val="0"/>
          <w:iCs w:val="0"/>
          <w:strike w:val="0"/>
          <w:dstrike w:val="0"/>
          <w:color w:val="auto"/>
          <w:sz w:val="24"/>
          <w:szCs w:val="24"/>
          <w:u w:val="none"/>
          <w:lang w:val="en-US" w:eastAsia="zh-CN"/>
        </w:rPr>
        <w:t>服务单位及人员数量及要求，具体要求如下：</w:t>
      </w:r>
    </w:p>
    <w:p>
      <w:pPr>
        <w:pageBreakBefore w:val="0"/>
        <w:widowControl w:val="0"/>
        <w:numPr>
          <w:ilvl w:val="0"/>
          <w:numId w:val="5"/>
        </w:numPr>
        <w:tabs>
          <w:tab w:val="left" w:pos="840"/>
          <w:tab w:val="clear" w:pos="312"/>
        </w:tabs>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服务单位必须熟悉场馆结构、高空作业平台驾驶、吊点作业等；</w:t>
      </w:r>
    </w:p>
    <w:p>
      <w:pPr>
        <w:pageBreakBefore w:val="0"/>
        <w:widowControl w:val="0"/>
        <w:numPr>
          <w:ilvl w:val="0"/>
          <w:numId w:val="5"/>
        </w:numPr>
        <w:tabs>
          <w:tab w:val="left" w:pos="840"/>
          <w:tab w:val="clear" w:pos="312"/>
        </w:tabs>
        <w:kinsoku/>
        <w:wordWrap/>
        <w:overflowPunct/>
        <w:topLinePunct w:val="0"/>
        <w:autoSpaceDE/>
        <w:autoSpaceDN/>
        <w:bidi w:val="0"/>
        <w:snapToGrid w:val="0"/>
        <w:spacing w:line="360" w:lineRule="exact"/>
        <w:ind w:firstLine="480" w:firstLineChars="200"/>
        <w:textAlignment w:val="auto"/>
        <w:rPr>
          <w:rFonts w:hint="default"/>
          <w:lang w:val="en-US" w:eastAsia="zh-CN"/>
        </w:rPr>
      </w:pPr>
      <w:r>
        <w:rPr>
          <w:rFonts w:hint="eastAsia" w:ascii="仿宋" w:hAnsi="仿宋" w:eastAsia="仿宋" w:cs="仿宋"/>
          <w:b w:val="0"/>
          <w:bCs w:val="0"/>
          <w:i w:val="0"/>
          <w:iCs w:val="0"/>
          <w:strike w:val="0"/>
          <w:dstrike w:val="0"/>
          <w:color w:val="auto"/>
          <w:sz w:val="24"/>
          <w:szCs w:val="24"/>
          <w:u w:val="none"/>
          <w:lang w:val="en-US" w:eastAsia="zh-CN"/>
        </w:rPr>
        <w:t>该项目配置，项目负责人1人；安全员1人；吊点作业最少按4人/车（现场指挥1人、技术负责人1人、高空作业2人）；高空作业平台租赁操作最少按2人/车（现场指挥1人、驾驶员1人）；</w:t>
      </w:r>
    </w:p>
    <w:p>
      <w:pPr>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人员要求：最少不低于6名持证上岗人员（如遇到湖南卫视等特殊项目，需另外临时增加4名持证上岗人员）；须持有应急管理部门颁发的特种作业操作证《高处作业》，持特种作业操作证时间不低于三个月。</w:t>
      </w:r>
    </w:p>
    <w:p>
      <w:pPr>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高空作业人员熟悉国家或行业有关标准、规范，高空作业平台等相关专业，</w:t>
      </w:r>
      <w:r>
        <w:rPr>
          <w:rFonts w:hint="eastAsia" w:ascii="仿宋" w:hAnsi="仿宋" w:eastAsia="仿宋" w:cs="仿宋"/>
          <w:b w:val="0"/>
          <w:bCs w:val="0"/>
          <w:i w:val="0"/>
          <w:iCs w:val="0"/>
          <w:strike w:val="0"/>
          <w:dstrike w:val="0"/>
          <w:color w:val="auto"/>
          <w:sz w:val="24"/>
          <w:szCs w:val="24"/>
          <w:u w:val="none"/>
          <w:lang w:eastAsia="zh-CN"/>
        </w:rPr>
        <w:t>必须掌握场馆所有高空作业平台设备的操作</w:t>
      </w:r>
      <w:r>
        <w:rPr>
          <w:rFonts w:hint="eastAsia" w:ascii="仿宋" w:hAnsi="仿宋" w:eastAsia="仿宋" w:cs="仿宋"/>
          <w:b w:val="0"/>
          <w:bCs w:val="0"/>
          <w:i w:val="0"/>
          <w:iCs w:val="0"/>
          <w:strike w:val="0"/>
          <w:dstrike w:val="0"/>
          <w:color w:val="auto"/>
          <w:sz w:val="24"/>
          <w:szCs w:val="24"/>
          <w:u w:val="none"/>
          <w:lang w:val="en-US" w:eastAsia="zh-CN"/>
        </w:rPr>
        <w:t>，具有良好的沟通、团结协作、主动工作的能力等。</w:t>
      </w:r>
    </w:p>
    <w:p>
      <w:pPr>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乙方接到甲方吊点作业和高空作业平台驾驶服务需求时，乙方项目负责人和安全员全程必须到现场，同时须为现场作业人员购买人身意外险，严格按照劳动法工作时间，严禁疲劳作业。</w:t>
      </w:r>
    </w:p>
    <w:p>
      <w:pPr>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lang w:val="en-US" w:eastAsia="zh-CN"/>
        </w:rPr>
      </w:pPr>
    </w:p>
    <w:p>
      <w:pPr>
        <w:keepNext w:val="0"/>
        <w:keepLines w:val="0"/>
        <w:pageBreakBefore w:val="0"/>
        <w:widowControl w:val="0"/>
        <w:numPr>
          <w:ilvl w:val="0"/>
          <w:numId w:val="4"/>
        </w:numPr>
        <w:tabs>
          <w:tab w:val="left" w:pos="840"/>
        </w:tabs>
        <w:kinsoku/>
        <w:wordWrap/>
        <w:overflowPunct/>
        <w:topLinePunct w:val="0"/>
        <w:autoSpaceDE/>
        <w:autoSpaceDN/>
        <w:bidi w:val="0"/>
        <w:adjustRightInd/>
        <w:snapToGrid w:val="0"/>
        <w:spacing w:before="157" w:beforeLines="50" w:line="360" w:lineRule="auto"/>
        <w:ind w:left="0" w:leftChars="0" w:firstLine="403" w:firstLineChars="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材料及设备供应约定</w:t>
      </w:r>
    </w:p>
    <w:p>
      <w:pPr>
        <w:pageBreakBefore w:val="0"/>
        <w:widowControl w:val="0"/>
        <w:numPr>
          <w:ilvl w:val="0"/>
          <w:numId w:val="0"/>
        </w:numPr>
        <w:tabs>
          <w:tab w:val="left" w:pos="840"/>
        </w:tabs>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1.原则上甲方提供材料。如需委托乙方采购，乙方采购的材料，应是符合施工项目技术要求和国家相关标准的合格产品；不符合质量要求或规格的材料，应禁止使用，否则造成的一切损失由乙方承担。</w:t>
      </w:r>
    </w:p>
    <w:p>
      <w:pPr>
        <w:pageBreakBefore w:val="0"/>
        <w:widowControl w:val="0"/>
        <w:numPr>
          <w:ilvl w:val="0"/>
          <w:numId w:val="0"/>
        </w:numPr>
        <w:tabs>
          <w:tab w:val="left" w:pos="840"/>
        </w:tabs>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sz w:val="24"/>
          <w:szCs w:val="24"/>
          <w:u w:val="none"/>
          <w:lang w:val="en-US" w:eastAsia="zh-CN"/>
        </w:rPr>
        <w:t>2.葫芦、吊带、卸扣、葫芦袋、</w:t>
      </w:r>
      <w:r>
        <w:rPr>
          <w:rFonts w:hint="eastAsia" w:ascii="仿宋" w:hAnsi="仿宋" w:eastAsia="仿宋" w:cs="仿宋"/>
          <w:b w:val="0"/>
          <w:bCs w:val="0"/>
          <w:i w:val="0"/>
          <w:iCs w:val="0"/>
          <w:strike w:val="0"/>
          <w:dstrike w:val="0"/>
          <w:color w:val="auto"/>
          <w:sz w:val="24"/>
          <w:szCs w:val="24"/>
          <w:u w:val="none"/>
          <w:lang w:eastAsia="zh-CN"/>
        </w:rPr>
        <w:t>高空作业平台及维修保养耗材由甲方负责。</w:t>
      </w:r>
    </w:p>
    <w:p>
      <w:pPr>
        <w:pageBreakBefore w:val="0"/>
        <w:widowControl w:val="0"/>
        <w:numPr>
          <w:ilvl w:val="0"/>
          <w:numId w:val="0"/>
        </w:numPr>
        <w:tabs>
          <w:tab w:val="left" w:pos="840"/>
        </w:tabs>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3.</w:t>
      </w:r>
      <w:r>
        <w:rPr>
          <w:rFonts w:hint="eastAsia" w:ascii="仿宋" w:hAnsi="仿宋" w:eastAsia="仿宋" w:cs="仿宋"/>
          <w:b w:val="0"/>
          <w:bCs w:val="0"/>
          <w:i w:val="0"/>
          <w:iCs w:val="0"/>
          <w:strike w:val="0"/>
          <w:dstrike w:val="0"/>
          <w:color w:val="auto"/>
          <w:sz w:val="24"/>
          <w:szCs w:val="24"/>
          <w:u w:val="none"/>
          <w:lang w:eastAsia="zh-CN"/>
        </w:rPr>
        <w:t>高空作业平台油费由甲方负责，</w:t>
      </w:r>
      <w:r>
        <w:rPr>
          <w:rFonts w:hint="eastAsia" w:ascii="仿宋" w:hAnsi="仿宋" w:eastAsia="仿宋" w:cs="仿宋"/>
          <w:b w:val="0"/>
          <w:bCs w:val="0"/>
          <w:i w:val="0"/>
          <w:iCs w:val="0"/>
          <w:strike w:val="0"/>
          <w:dstrike w:val="0"/>
          <w:color w:val="auto"/>
          <w:sz w:val="24"/>
          <w:szCs w:val="24"/>
          <w:u w:val="none"/>
          <w:lang w:val="en-US" w:eastAsia="zh-CN"/>
        </w:rPr>
        <w:t>加油工作由乙方负责，油站加油时须拍照做好记录，回场馆后第一时间办理入库手续，高空作业平台需加油时，配合甲方人员从仓库领用相应量的油料完成加油作业，同时拍照并记录，现场须做好安全措施，准备灭火器等。</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57" w:beforeLines="50" w:after="157" w:afterLines="50" w:line="360" w:lineRule="exact"/>
        <w:ind w:left="0" w:leftChars="0" w:firstLine="403" w:firstLineChars="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文明施工方面</w:t>
      </w:r>
      <w:bookmarkStart w:id="68" w:name="_GoBack"/>
      <w:bookmarkEnd w:id="68"/>
    </w:p>
    <w:p>
      <w:pPr>
        <w:pageBreakBefore w:val="0"/>
        <w:widowControl w:val="0"/>
        <w:numPr>
          <w:ilvl w:val="1"/>
          <w:numId w:val="4"/>
        </w:numPr>
        <w:kinsoku/>
        <w:wordWrap/>
        <w:overflowPunct/>
        <w:topLinePunct w:val="0"/>
        <w:autoSpaceDE/>
        <w:autoSpaceDN/>
        <w:bidi w:val="0"/>
        <w:adjustRightInd w:val="0"/>
        <w:snapToGrid w:val="0"/>
        <w:spacing w:line="360" w:lineRule="exact"/>
        <w:ind w:left="0" w:leftChars="0" w:firstLine="400" w:firstLineChars="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材料堆放及现场施工应服从甲方管理，做到材料堆放整齐、规范；施工现场保证工完场清，保持施工现场整洁、通畅。</w:t>
      </w:r>
    </w:p>
    <w:p>
      <w:pPr>
        <w:pageBreakBefore w:val="0"/>
        <w:widowControl w:val="0"/>
        <w:numPr>
          <w:ilvl w:val="1"/>
          <w:numId w:val="4"/>
        </w:numPr>
        <w:kinsoku/>
        <w:wordWrap/>
        <w:overflowPunct/>
        <w:topLinePunct w:val="0"/>
        <w:autoSpaceDE/>
        <w:autoSpaceDN/>
        <w:bidi w:val="0"/>
        <w:adjustRightInd w:val="0"/>
        <w:snapToGrid w:val="0"/>
        <w:spacing w:line="360" w:lineRule="exact"/>
        <w:ind w:left="0" w:leftChars="0" w:firstLine="400" w:firstLineChars="0"/>
        <w:textAlignment w:val="auto"/>
        <w:rPr>
          <w:rFonts w:hint="eastAsia"/>
          <w:lang w:val="en-US" w:eastAsia="zh-CN"/>
        </w:rPr>
      </w:pPr>
      <w:r>
        <w:rPr>
          <w:rFonts w:hint="eastAsia" w:ascii="仿宋" w:hAnsi="仿宋" w:eastAsia="仿宋" w:cs="仿宋"/>
          <w:b w:val="0"/>
          <w:bCs w:val="0"/>
          <w:i w:val="0"/>
          <w:iCs w:val="0"/>
          <w:strike w:val="0"/>
          <w:dstrike w:val="0"/>
          <w:color w:val="auto"/>
          <w:sz w:val="24"/>
          <w:szCs w:val="24"/>
          <w:u w:val="none"/>
          <w:lang w:val="en-US" w:eastAsia="zh-CN"/>
        </w:rPr>
        <w:t>施工现场严禁打架、斗殴，酒后作业、偷盗等行为，如有违反，将从重处罚，处罚金将直接从结算款中扣除，出现两次（含两次）终止合同。</w:t>
      </w:r>
      <w:bookmarkStart w:id="57" w:name="_Toc356829904"/>
      <w:bookmarkEnd w:id="57"/>
      <w:bookmarkStart w:id="58" w:name="_Toc405376347"/>
      <w:bookmarkEnd w:id="58"/>
    </w:p>
    <w:p>
      <w:pPr>
        <w:pageBreakBefore w:val="0"/>
        <w:widowControl w:val="0"/>
        <w:numPr>
          <w:ilvl w:val="1"/>
          <w:numId w:val="4"/>
        </w:numPr>
        <w:kinsoku/>
        <w:wordWrap/>
        <w:overflowPunct/>
        <w:topLinePunct w:val="0"/>
        <w:autoSpaceDE/>
        <w:autoSpaceDN/>
        <w:bidi w:val="0"/>
        <w:adjustRightInd w:val="0"/>
        <w:snapToGrid w:val="0"/>
        <w:spacing w:line="360" w:lineRule="exact"/>
        <w:ind w:left="0" w:leftChars="0" w:firstLine="400" w:firstLineChars="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作业完成后高空作业平台必须停放在指定位置，做好车辆防雨；剪叉车、电瓶车要及时充电，同时要不定时对高空作业平台、剪叉车、电瓶进行维护保养，保证设备表面清洁。</w:t>
      </w:r>
    </w:p>
    <w:p>
      <w:pPr>
        <w:pageBreakBefore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b w:val="0"/>
          <w:bCs w:val="0"/>
          <w:i w:val="0"/>
          <w:iCs w:val="0"/>
          <w:strike w:val="0"/>
          <w:dstrike w:val="0"/>
          <w:color w:val="auto"/>
          <w:sz w:val="24"/>
          <w:szCs w:val="24"/>
          <w:u w:val="none"/>
          <w:lang w:val="en-US" w:eastAsia="zh-CN"/>
        </w:rPr>
      </w:pPr>
    </w:p>
    <w:p>
      <w:pPr>
        <w:pageBreakBefore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（四）相应时间要求</w:t>
      </w:r>
    </w:p>
    <w:tbl>
      <w:tblPr>
        <w:tblStyle w:val="24"/>
        <w:tblpPr w:leftFromText="180" w:rightFromText="180" w:vertAnchor="text" w:horzAnchor="page" w:tblpXSpec="center" w:tblpY="3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0" w:type="dxa"/>
          <w:bottom w:w="0" w:type="dxa"/>
          <w:right w:w="0" w:type="dxa"/>
        </w:tblCellMar>
      </w:tblPr>
      <w:tblGrid>
        <w:gridCol w:w="1807"/>
        <w:gridCol w:w="2012"/>
        <w:gridCol w:w="2275"/>
        <w:gridCol w:w="1863"/>
        <w:gridCol w:w="139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67" w:hRule="atLeast"/>
          <w:tblHeader/>
          <w:jc w:val="center"/>
        </w:trPr>
        <w:tc>
          <w:tcPr>
            <w:tcW w:w="1807" w:type="dxa"/>
            <w:tcBorders>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工作项目</w:t>
            </w:r>
          </w:p>
        </w:tc>
        <w:tc>
          <w:tcPr>
            <w:tcW w:w="2012" w:type="dxa"/>
            <w:tcBorders>
              <w:left w:val="single" w:color="auto" w:sz="4" w:space="0"/>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展会期间响应时间</w:t>
            </w:r>
          </w:p>
        </w:tc>
        <w:tc>
          <w:tcPr>
            <w:tcW w:w="2275" w:type="dxa"/>
            <w:tcBorders>
              <w:left w:val="single" w:color="auto" w:sz="4" w:space="0"/>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非展会期间响应时间</w:t>
            </w:r>
          </w:p>
        </w:tc>
        <w:tc>
          <w:tcPr>
            <w:tcW w:w="1863" w:type="dxa"/>
            <w:tcBorders>
              <w:left w:val="single" w:color="auto" w:sz="4" w:space="0"/>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紧急类响应时间</w:t>
            </w:r>
          </w:p>
        </w:tc>
        <w:tc>
          <w:tcPr>
            <w:tcW w:w="1398" w:type="dxa"/>
            <w:tcBorders>
              <w:lef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响应率（%）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1049" w:hRule="atLeast"/>
          <w:jc w:val="center"/>
        </w:trPr>
        <w:tc>
          <w:tcPr>
            <w:tcW w:w="1807" w:type="dxa"/>
            <w:tcBorders>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高空作业平台驾驶、吊点作业</w:t>
            </w:r>
          </w:p>
        </w:tc>
        <w:tc>
          <w:tcPr>
            <w:tcW w:w="2012" w:type="dxa"/>
            <w:tcBorders>
              <w:left w:val="single" w:color="auto" w:sz="4" w:space="0"/>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≤5分钟</w:t>
            </w:r>
          </w:p>
        </w:tc>
        <w:tc>
          <w:tcPr>
            <w:tcW w:w="2275" w:type="dxa"/>
            <w:tcBorders>
              <w:left w:val="single" w:color="auto" w:sz="4" w:space="0"/>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≤10分钟</w:t>
            </w:r>
          </w:p>
        </w:tc>
        <w:tc>
          <w:tcPr>
            <w:tcW w:w="1863" w:type="dxa"/>
            <w:tcBorders>
              <w:left w:val="single" w:color="auto" w:sz="4" w:space="0"/>
              <w:righ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≤3分钟</w:t>
            </w:r>
          </w:p>
        </w:tc>
        <w:tc>
          <w:tcPr>
            <w:tcW w:w="1398" w:type="dxa"/>
            <w:tcBorders>
              <w:left w:val="single" w:color="auto" w:sz="4" w:space="0"/>
            </w:tcBorders>
            <w:noWrap w:val="0"/>
            <w:vAlign w:val="center"/>
          </w:tcPr>
          <w:p>
            <w:pPr>
              <w:pageBreakBefore w:val="0"/>
              <w:kinsoku/>
              <w:wordWrap/>
              <w:overflowPunct/>
              <w:topLinePunct w:val="0"/>
              <w:autoSpaceDE/>
              <w:bidi w:val="0"/>
              <w:adjustRightInd w:val="0"/>
              <w:snapToGrid w:val="0"/>
              <w:spacing w:line="360" w:lineRule="exact"/>
              <w:jc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仿宋" w:hAnsi="仿宋" w:eastAsia="仿宋" w:cs="仿宋"/>
          <w:b w:val="0"/>
          <w:bCs w:val="0"/>
          <w:i w:val="0"/>
          <w:iCs w:val="0"/>
          <w:strike w:val="0"/>
          <w:dstrike w:val="0"/>
          <w:color w:val="auto"/>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1.响应时间，指接到任务后到达作业现场的时间；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2.如甲方临时有吊点作业和高空作业平台租赁任务，乙方无条件配合；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3.由于乙方响应不及时、施工不规范等，造成投诉或损坏，一切后果由乙方自行承担；出现三次（含三次）终止合同；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备注：甲方仅提供办公场所；乙方自行负责员工劳保用品、食宿、交通、保险及其它福利等。</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after="157" w:afterLines="50" w:line="360" w:lineRule="auto"/>
        <w:ind w:left="403" w:leftChars="0"/>
        <w:textAlignment w:val="auto"/>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eastAsia="zh-CN"/>
        </w:rPr>
        <w:t>（五）</w:t>
      </w:r>
      <w:r>
        <w:rPr>
          <w:rFonts w:hint="eastAsia" w:ascii="仿宋" w:hAnsi="仿宋" w:eastAsia="仿宋" w:cs="仿宋"/>
          <w:b w:val="0"/>
          <w:bCs w:val="0"/>
          <w:i w:val="0"/>
          <w:iCs w:val="0"/>
          <w:strike w:val="0"/>
          <w:dstrike w:val="0"/>
          <w:color w:val="auto"/>
          <w:kern w:val="0"/>
          <w:sz w:val="24"/>
          <w:szCs w:val="24"/>
          <w:u w:val="none"/>
        </w:rPr>
        <w:t>安全管理</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val="en-US" w:eastAsia="zh-CN"/>
        </w:rPr>
        <w:t>1.</w:t>
      </w:r>
      <w:r>
        <w:rPr>
          <w:rFonts w:hint="eastAsia" w:ascii="仿宋" w:hAnsi="仿宋" w:eastAsia="仿宋" w:cs="仿宋"/>
          <w:b w:val="0"/>
          <w:bCs w:val="0"/>
          <w:i w:val="0"/>
          <w:iCs w:val="0"/>
          <w:strike w:val="0"/>
          <w:dstrike w:val="0"/>
          <w:color w:val="auto"/>
          <w:kern w:val="0"/>
          <w:sz w:val="24"/>
          <w:szCs w:val="24"/>
          <w:u w:val="none"/>
        </w:rPr>
        <w:t>遵守</w:t>
      </w:r>
      <w:r>
        <w:rPr>
          <w:rFonts w:hint="eastAsia" w:ascii="仿宋" w:hAnsi="仿宋" w:eastAsia="仿宋" w:cs="仿宋"/>
          <w:b w:val="0"/>
          <w:bCs w:val="0"/>
          <w:i w:val="0"/>
          <w:iCs w:val="0"/>
          <w:strike w:val="0"/>
          <w:dstrike w:val="0"/>
          <w:color w:val="auto"/>
          <w:kern w:val="0"/>
          <w:sz w:val="24"/>
          <w:szCs w:val="24"/>
          <w:u w:val="none"/>
          <w:lang w:eastAsia="zh-CN"/>
        </w:rPr>
        <w:t>甲方</w:t>
      </w:r>
      <w:r>
        <w:rPr>
          <w:rFonts w:hint="eastAsia" w:ascii="仿宋" w:hAnsi="仿宋" w:eastAsia="仿宋" w:cs="仿宋"/>
          <w:b w:val="0"/>
          <w:bCs w:val="0"/>
          <w:i w:val="0"/>
          <w:iCs w:val="0"/>
          <w:strike w:val="0"/>
          <w:dstrike w:val="0"/>
          <w:color w:val="auto"/>
          <w:kern w:val="0"/>
          <w:sz w:val="24"/>
          <w:szCs w:val="24"/>
          <w:u w:val="none"/>
        </w:rPr>
        <w:t>相关管理规章制度，</w:t>
      </w:r>
      <w:r>
        <w:rPr>
          <w:rFonts w:hint="eastAsia" w:ascii="仿宋" w:hAnsi="仿宋" w:eastAsia="仿宋" w:cs="仿宋"/>
          <w:b w:val="0"/>
          <w:bCs w:val="0"/>
          <w:i w:val="0"/>
          <w:iCs w:val="0"/>
          <w:strike w:val="0"/>
          <w:dstrike w:val="0"/>
          <w:color w:val="auto"/>
          <w:kern w:val="0"/>
          <w:sz w:val="24"/>
          <w:szCs w:val="24"/>
          <w:u w:val="none"/>
          <w:lang w:eastAsia="zh-CN"/>
        </w:rPr>
        <w:t>签订</w:t>
      </w:r>
      <w:r>
        <w:rPr>
          <w:rFonts w:hint="eastAsia" w:ascii="仿宋" w:hAnsi="仿宋" w:eastAsia="仿宋" w:cs="仿宋"/>
          <w:b w:val="0"/>
          <w:bCs w:val="0"/>
          <w:i w:val="0"/>
          <w:iCs w:val="0"/>
          <w:strike w:val="0"/>
          <w:dstrike w:val="0"/>
          <w:color w:val="auto"/>
          <w:kern w:val="0"/>
          <w:sz w:val="24"/>
          <w:szCs w:val="24"/>
          <w:u w:val="none"/>
        </w:rPr>
        <w:t>《施工安全协议》</w:t>
      </w:r>
      <w:r>
        <w:rPr>
          <w:rFonts w:hint="eastAsia" w:ascii="仿宋" w:hAnsi="仿宋" w:eastAsia="仿宋" w:cs="仿宋"/>
          <w:b w:val="0"/>
          <w:bCs w:val="0"/>
          <w:i w:val="0"/>
          <w:iCs w:val="0"/>
          <w:strike w:val="0"/>
          <w:dstrike w:val="0"/>
          <w:color w:val="auto"/>
          <w:kern w:val="0"/>
          <w:sz w:val="24"/>
          <w:szCs w:val="24"/>
          <w:u w:val="none"/>
          <w:lang w:eastAsia="zh-CN"/>
        </w:rPr>
        <w:t>。</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val="en-US" w:eastAsia="zh-CN"/>
        </w:rPr>
        <w:t>2.</w:t>
      </w:r>
      <w:r>
        <w:rPr>
          <w:rFonts w:hint="eastAsia" w:ascii="仿宋" w:hAnsi="仿宋" w:eastAsia="仿宋" w:cs="仿宋"/>
          <w:b w:val="0"/>
          <w:bCs w:val="0"/>
          <w:i w:val="0"/>
          <w:iCs w:val="0"/>
          <w:strike w:val="0"/>
          <w:dstrike w:val="0"/>
          <w:color w:val="auto"/>
          <w:kern w:val="0"/>
          <w:sz w:val="24"/>
          <w:szCs w:val="24"/>
          <w:u w:val="none"/>
          <w:lang w:eastAsia="zh-CN"/>
        </w:rPr>
        <w:t>须</w:t>
      </w:r>
      <w:r>
        <w:rPr>
          <w:rFonts w:hint="eastAsia" w:ascii="仿宋" w:hAnsi="仿宋" w:eastAsia="仿宋" w:cs="仿宋"/>
          <w:b w:val="0"/>
          <w:bCs w:val="0"/>
          <w:i w:val="0"/>
          <w:iCs w:val="0"/>
          <w:strike w:val="0"/>
          <w:dstrike w:val="0"/>
          <w:color w:val="auto"/>
          <w:kern w:val="0"/>
          <w:sz w:val="24"/>
          <w:szCs w:val="24"/>
          <w:u w:val="none"/>
        </w:rPr>
        <w:t>持证上岗，树立“安全第一、预防为主”的思想，做到：“不违章指挥、不违章操作、不伤害自己、不被别人伤害”，达到提高整体安全防护意识和自我防护能力。</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val="en-US" w:eastAsia="zh-CN"/>
        </w:rPr>
        <w:t>3.</w:t>
      </w:r>
      <w:r>
        <w:rPr>
          <w:rFonts w:hint="eastAsia" w:ascii="仿宋" w:hAnsi="仿宋" w:eastAsia="仿宋" w:cs="仿宋"/>
          <w:b w:val="0"/>
          <w:bCs w:val="0"/>
          <w:i w:val="0"/>
          <w:iCs w:val="0"/>
          <w:strike w:val="0"/>
          <w:dstrike w:val="0"/>
          <w:color w:val="auto"/>
          <w:kern w:val="0"/>
          <w:sz w:val="24"/>
          <w:szCs w:val="24"/>
          <w:u w:val="none"/>
        </w:rPr>
        <w:t>施工前须了解工作地点的设备设施状况，做好相关安全措施。所有人员要熟悉掌握消防设备的性能和使用方法。不得乱动消防器材。</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val="en-US" w:eastAsia="zh-CN"/>
        </w:rPr>
        <w:t>4.</w:t>
      </w:r>
      <w:r>
        <w:rPr>
          <w:rFonts w:hint="eastAsia" w:ascii="仿宋" w:hAnsi="仿宋" w:eastAsia="仿宋" w:cs="仿宋"/>
          <w:b w:val="0"/>
          <w:bCs w:val="0"/>
          <w:i w:val="0"/>
          <w:iCs w:val="0"/>
          <w:strike w:val="0"/>
          <w:dstrike w:val="0"/>
          <w:color w:val="auto"/>
          <w:kern w:val="0"/>
          <w:sz w:val="24"/>
          <w:szCs w:val="24"/>
          <w:u w:val="none"/>
        </w:rPr>
        <w:t>进入施工现场，必须按要求穿戴工作服及劳保用品；严禁赤脚或穿拖鞋</w:t>
      </w:r>
      <w:r>
        <w:rPr>
          <w:rFonts w:hint="eastAsia" w:ascii="仿宋" w:hAnsi="仿宋" w:eastAsia="仿宋" w:cs="仿宋"/>
          <w:b w:val="0"/>
          <w:bCs w:val="0"/>
          <w:i w:val="0"/>
          <w:iCs w:val="0"/>
          <w:strike w:val="0"/>
          <w:dstrike w:val="0"/>
          <w:color w:val="auto"/>
          <w:kern w:val="0"/>
          <w:sz w:val="24"/>
          <w:szCs w:val="24"/>
          <w:u w:val="none"/>
          <w:lang w:eastAsia="zh-CN"/>
        </w:rPr>
        <w:t>，衣着</w:t>
      </w:r>
      <w:r>
        <w:rPr>
          <w:rFonts w:hint="eastAsia" w:ascii="仿宋" w:hAnsi="仿宋" w:eastAsia="仿宋" w:cs="仿宋"/>
          <w:b w:val="0"/>
          <w:bCs w:val="0"/>
          <w:i w:val="0"/>
          <w:iCs w:val="0"/>
          <w:strike w:val="0"/>
          <w:dstrike w:val="0"/>
          <w:color w:val="auto"/>
          <w:kern w:val="0"/>
          <w:sz w:val="24"/>
          <w:szCs w:val="24"/>
          <w:u w:val="none"/>
        </w:rPr>
        <w:t>不整</w:t>
      </w:r>
      <w:r>
        <w:rPr>
          <w:rFonts w:hint="eastAsia" w:ascii="仿宋" w:hAnsi="仿宋" w:eastAsia="仿宋" w:cs="仿宋"/>
          <w:b w:val="0"/>
          <w:bCs w:val="0"/>
          <w:i w:val="0"/>
          <w:iCs w:val="0"/>
          <w:strike w:val="0"/>
          <w:dstrike w:val="0"/>
          <w:color w:val="auto"/>
          <w:kern w:val="0"/>
          <w:sz w:val="24"/>
          <w:szCs w:val="24"/>
          <w:u w:val="none"/>
          <w:lang w:eastAsia="zh-CN"/>
        </w:rPr>
        <w:t>不得</w:t>
      </w:r>
      <w:r>
        <w:rPr>
          <w:rFonts w:hint="eastAsia" w:ascii="仿宋" w:hAnsi="仿宋" w:eastAsia="仿宋" w:cs="仿宋"/>
          <w:b w:val="0"/>
          <w:bCs w:val="0"/>
          <w:i w:val="0"/>
          <w:iCs w:val="0"/>
          <w:strike w:val="0"/>
          <w:dstrike w:val="0"/>
          <w:color w:val="auto"/>
          <w:kern w:val="0"/>
          <w:sz w:val="24"/>
          <w:szCs w:val="24"/>
          <w:u w:val="none"/>
        </w:rPr>
        <w:t>进入作业现场。</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eastAsia="仿宋"/>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5.</w:t>
      </w:r>
      <w:r>
        <w:rPr>
          <w:rFonts w:hint="eastAsia" w:ascii="仿宋" w:hAnsi="仿宋" w:eastAsia="仿宋" w:cs="仿宋"/>
          <w:b w:val="0"/>
          <w:bCs w:val="0"/>
          <w:i w:val="0"/>
          <w:iCs w:val="0"/>
          <w:strike w:val="0"/>
          <w:dstrike w:val="0"/>
          <w:color w:val="auto"/>
          <w:kern w:val="0"/>
          <w:sz w:val="24"/>
          <w:szCs w:val="24"/>
          <w:u w:val="none"/>
          <w:lang w:eastAsia="zh-CN"/>
        </w:rPr>
        <w:t>吊点作业必须按照要求进行施工，避免吊带滑动；高空车租赁，驾驶员必须监督施工单位按要求悬挂，必须悬挂在指定区域，避免损坏场馆设施设备，造成不必要的损失。</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eastAsia="仿宋"/>
          <w:lang w:val="en-US" w:eastAsia="zh-CN"/>
        </w:rPr>
      </w:pPr>
      <w:r>
        <w:rPr>
          <w:rFonts w:hint="eastAsia" w:ascii="仿宋" w:hAnsi="仿宋" w:eastAsia="仿宋" w:cs="仿宋"/>
          <w:b w:val="0"/>
          <w:bCs w:val="0"/>
          <w:i w:val="0"/>
          <w:iCs w:val="0"/>
          <w:strike w:val="0"/>
          <w:dstrike w:val="0"/>
          <w:color w:val="auto"/>
          <w:sz w:val="24"/>
          <w:szCs w:val="24"/>
          <w:u w:val="none"/>
          <w:lang w:val="en-US" w:eastAsia="zh-CN"/>
        </w:rPr>
        <w:t>6.高空作业人员</w:t>
      </w:r>
      <w:r>
        <w:rPr>
          <w:rFonts w:hint="eastAsia" w:ascii="仿宋" w:hAnsi="仿宋" w:eastAsia="仿宋" w:cs="仿宋"/>
          <w:b w:val="0"/>
          <w:bCs w:val="0"/>
          <w:i w:val="0"/>
          <w:iCs w:val="0"/>
          <w:strike w:val="0"/>
          <w:dstrike w:val="0"/>
          <w:color w:val="auto"/>
          <w:sz w:val="24"/>
          <w:szCs w:val="24"/>
          <w:u w:val="none"/>
          <w:lang w:eastAsia="zh-CN"/>
        </w:rPr>
        <w:t>必须掌握高空作业平台的规格及操作特性，禁止超载；作业前检查工作区域内安全因素；禁止对设备任何零件进行改装或拆除；不可在</w:t>
      </w:r>
      <w:r>
        <w:rPr>
          <w:rFonts w:hint="eastAsia" w:ascii="仿宋" w:hAnsi="仿宋" w:eastAsia="仿宋" w:cs="仿宋"/>
          <w:b w:val="0"/>
          <w:bCs w:val="0"/>
          <w:i w:val="0"/>
          <w:iCs w:val="0"/>
          <w:strike w:val="0"/>
          <w:dstrike w:val="0"/>
          <w:color w:val="auto"/>
          <w:sz w:val="24"/>
          <w:szCs w:val="24"/>
          <w:u w:val="none"/>
          <w:lang w:val="en-US" w:eastAsia="zh-CN"/>
        </w:rPr>
        <w:t>4级以上</w:t>
      </w:r>
      <w:r>
        <w:rPr>
          <w:rFonts w:hint="eastAsia" w:ascii="仿宋" w:hAnsi="仿宋" w:eastAsia="仿宋" w:cs="仿宋"/>
          <w:b w:val="0"/>
          <w:bCs w:val="0"/>
          <w:i w:val="0"/>
          <w:iCs w:val="0"/>
          <w:strike w:val="0"/>
          <w:dstrike w:val="0"/>
          <w:color w:val="auto"/>
          <w:sz w:val="24"/>
          <w:szCs w:val="24"/>
          <w:u w:val="none"/>
          <w:lang w:eastAsia="zh-CN"/>
        </w:rPr>
        <w:t>强风、障碍物等条件下作业；不可随意增加平台的作业面积；禁止绑定在邻近的结构上；高空作业平台必须停放在实地、水平的地面上。</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eastAsia="仿宋"/>
          <w:lang w:val="en-US" w:eastAsia="zh-CN"/>
        </w:rPr>
      </w:pPr>
      <w:r>
        <w:rPr>
          <w:rFonts w:hint="eastAsia" w:ascii="仿宋" w:hAnsi="仿宋" w:eastAsia="仿宋" w:cs="仿宋"/>
          <w:b w:val="0"/>
          <w:bCs w:val="0"/>
          <w:i w:val="0"/>
          <w:iCs w:val="0"/>
          <w:strike w:val="0"/>
          <w:dstrike w:val="0"/>
          <w:color w:val="auto"/>
          <w:sz w:val="24"/>
          <w:szCs w:val="24"/>
          <w:u w:val="none"/>
          <w:lang w:val="en-US" w:eastAsia="zh-CN"/>
        </w:rPr>
        <w:t>7.高空作业时须填写《高空作业危险作业卡》，严禁一人肩负多责。</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eastAsia="仿宋"/>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8.</w:t>
      </w:r>
      <w:r>
        <w:rPr>
          <w:rFonts w:hint="eastAsia" w:ascii="仿宋" w:hAnsi="仿宋" w:eastAsia="仿宋" w:cs="仿宋"/>
          <w:b w:val="0"/>
          <w:bCs w:val="0"/>
          <w:i w:val="0"/>
          <w:iCs w:val="0"/>
          <w:strike w:val="0"/>
          <w:dstrike w:val="0"/>
          <w:color w:val="auto"/>
          <w:kern w:val="0"/>
          <w:sz w:val="24"/>
          <w:szCs w:val="24"/>
          <w:u w:val="none"/>
          <w:lang w:eastAsia="zh-CN"/>
        </w:rPr>
        <w:t>高空作业</w:t>
      </w:r>
      <w:r>
        <w:rPr>
          <w:rFonts w:hint="eastAsia" w:ascii="仿宋" w:hAnsi="仿宋" w:eastAsia="仿宋" w:cs="仿宋"/>
          <w:b w:val="0"/>
          <w:bCs w:val="0"/>
          <w:i w:val="0"/>
          <w:iCs w:val="0"/>
          <w:strike w:val="0"/>
          <w:dstrike w:val="0"/>
          <w:color w:val="auto"/>
          <w:kern w:val="0"/>
          <w:sz w:val="24"/>
          <w:szCs w:val="24"/>
          <w:u w:val="none"/>
        </w:rPr>
        <w:t>有切实可行的安全保证措施</w:t>
      </w:r>
      <w:r>
        <w:rPr>
          <w:rFonts w:hint="eastAsia" w:ascii="仿宋" w:hAnsi="仿宋" w:eastAsia="仿宋" w:cs="仿宋"/>
          <w:b w:val="0"/>
          <w:bCs w:val="0"/>
          <w:i w:val="0"/>
          <w:iCs w:val="0"/>
          <w:strike w:val="0"/>
          <w:dstrike w:val="0"/>
          <w:color w:val="auto"/>
          <w:kern w:val="0"/>
          <w:sz w:val="24"/>
          <w:szCs w:val="24"/>
          <w:u w:val="none"/>
          <w:lang w:eastAsia="zh-CN"/>
        </w:rPr>
        <w:t>；</w:t>
      </w:r>
      <w:r>
        <w:rPr>
          <w:rFonts w:hint="eastAsia" w:ascii="仿宋" w:hAnsi="仿宋" w:eastAsia="仿宋" w:cs="仿宋"/>
          <w:b w:val="0"/>
          <w:bCs w:val="0"/>
          <w:i w:val="0"/>
          <w:iCs w:val="0"/>
          <w:strike w:val="0"/>
          <w:dstrike w:val="0"/>
          <w:color w:val="auto"/>
          <w:kern w:val="0"/>
          <w:sz w:val="24"/>
          <w:szCs w:val="24"/>
          <w:u w:val="none"/>
        </w:rPr>
        <w:t>系安全带</w:t>
      </w:r>
      <w:r>
        <w:rPr>
          <w:rFonts w:hint="eastAsia" w:ascii="仿宋" w:hAnsi="仿宋" w:eastAsia="仿宋" w:cs="仿宋"/>
          <w:b w:val="0"/>
          <w:bCs w:val="0"/>
          <w:i w:val="0"/>
          <w:iCs w:val="0"/>
          <w:strike w:val="0"/>
          <w:dstrike w:val="0"/>
          <w:color w:val="auto"/>
          <w:kern w:val="0"/>
          <w:sz w:val="24"/>
          <w:szCs w:val="24"/>
          <w:u w:val="none"/>
          <w:lang w:eastAsia="zh-CN"/>
        </w:rPr>
        <w:t>，</w:t>
      </w:r>
      <w:r>
        <w:rPr>
          <w:rFonts w:hint="eastAsia" w:ascii="仿宋" w:hAnsi="仿宋" w:eastAsia="仿宋" w:cs="仿宋"/>
          <w:b w:val="0"/>
          <w:bCs w:val="0"/>
          <w:i w:val="0"/>
          <w:iCs w:val="0"/>
          <w:strike w:val="0"/>
          <w:dstrike w:val="0"/>
          <w:color w:val="auto"/>
          <w:kern w:val="0"/>
          <w:sz w:val="24"/>
          <w:szCs w:val="24"/>
          <w:u w:val="none"/>
        </w:rPr>
        <w:t>不得穿硬底或带钉的鞋，不得往下投掷物料</w:t>
      </w:r>
      <w:r>
        <w:rPr>
          <w:rFonts w:hint="eastAsia" w:ascii="仿宋" w:hAnsi="仿宋" w:eastAsia="仿宋" w:cs="仿宋"/>
          <w:b w:val="0"/>
          <w:bCs w:val="0"/>
          <w:i w:val="0"/>
          <w:iCs w:val="0"/>
          <w:strike w:val="0"/>
          <w:dstrike w:val="0"/>
          <w:color w:val="auto"/>
          <w:kern w:val="0"/>
          <w:sz w:val="24"/>
          <w:szCs w:val="24"/>
          <w:u w:val="none"/>
          <w:lang w:eastAsia="zh-CN"/>
        </w:rPr>
        <w:t>、高空作业</w:t>
      </w:r>
      <w:r>
        <w:rPr>
          <w:rFonts w:hint="eastAsia" w:ascii="仿宋" w:hAnsi="仿宋" w:eastAsia="仿宋" w:cs="仿宋"/>
          <w:b w:val="0"/>
          <w:bCs w:val="0"/>
          <w:i w:val="0"/>
          <w:iCs w:val="0"/>
          <w:strike w:val="0"/>
          <w:dstrike w:val="0"/>
          <w:color w:val="auto"/>
          <w:kern w:val="0"/>
          <w:sz w:val="24"/>
          <w:szCs w:val="24"/>
          <w:u w:val="none"/>
        </w:rPr>
        <w:t>必须</w:t>
      </w:r>
      <w:r>
        <w:rPr>
          <w:rFonts w:hint="eastAsia" w:ascii="仿宋" w:hAnsi="仿宋" w:eastAsia="仿宋" w:cs="仿宋"/>
          <w:b w:val="0"/>
          <w:bCs w:val="0"/>
          <w:i w:val="0"/>
          <w:iCs w:val="0"/>
          <w:strike w:val="0"/>
          <w:dstrike w:val="0"/>
          <w:color w:val="auto"/>
          <w:kern w:val="0"/>
          <w:sz w:val="24"/>
          <w:szCs w:val="24"/>
          <w:u w:val="none"/>
          <w:lang w:eastAsia="zh-CN"/>
        </w:rPr>
        <w:t>持证上岗；发现高空作业三次（含三次）未持证上岗终止合同</w:t>
      </w:r>
      <w:r>
        <w:rPr>
          <w:rFonts w:hint="eastAsia" w:ascii="仿宋" w:hAnsi="仿宋" w:eastAsia="仿宋" w:cs="仿宋"/>
          <w:b w:val="0"/>
          <w:bCs w:val="0"/>
          <w:i w:val="0"/>
          <w:iCs w:val="0"/>
          <w:strike w:val="0"/>
          <w:dstrike w:val="0"/>
          <w:color w:val="auto"/>
          <w:kern w:val="0"/>
          <w:sz w:val="24"/>
          <w:szCs w:val="24"/>
          <w:u w:val="none"/>
        </w:rPr>
        <w:t>。</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eastAsia="仿宋"/>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9.</w:t>
      </w:r>
      <w:r>
        <w:rPr>
          <w:rFonts w:hint="eastAsia" w:ascii="仿宋" w:hAnsi="仿宋" w:eastAsia="仿宋" w:cs="仿宋"/>
          <w:b w:val="0"/>
          <w:bCs w:val="0"/>
          <w:i w:val="0"/>
          <w:iCs w:val="0"/>
          <w:strike w:val="0"/>
          <w:dstrike w:val="0"/>
          <w:color w:val="auto"/>
          <w:kern w:val="0"/>
          <w:sz w:val="24"/>
          <w:szCs w:val="24"/>
          <w:u w:val="none"/>
          <w:lang w:eastAsia="zh-CN"/>
        </w:rPr>
        <w:t>高空作业在驾驶高空作业平台时，对场馆设施设备、展台、展品造成损坏，一切损失由乙方自行承担，发生两次（含两次）终止合同。</w:t>
      </w:r>
    </w:p>
    <w:p>
      <w:pPr>
        <w:pageBreakBefore w:val="0"/>
        <w:widowControl/>
        <w:numPr>
          <w:ilvl w:val="0"/>
          <w:numId w:val="0"/>
        </w:numPr>
        <w:kinsoku/>
        <w:wordWrap/>
        <w:overflowPunct/>
        <w:topLinePunct w:val="0"/>
        <w:autoSpaceDE/>
        <w:autoSpaceDN/>
        <w:bidi w:val="0"/>
        <w:snapToGrid/>
        <w:spacing w:line="360" w:lineRule="exact"/>
        <w:ind w:firstLine="480" w:firstLineChars="200"/>
        <w:jc w:val="left"/>
        <w:textAlignment w:val="auto"/>
        <w:rPr>
          <w:rFonts w:hint="eastAsia" w:ascii="仿宋" w:hAnsi="仿宋" w:eastAsia="仿宋" w:cs="仿宋"/>
          <w:b/>
          <w:bCs/>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val="en-US" w:eastAsia="zh-CN"/>
        </w:rPr>
        <w:t>10.</w:t>
      </w:r>
      <w:r>
        <w:rPr>
          <w:rFonts w:hint="eastAsia" w:ascii="仿宋" w:hAnsi="仿宋" w:eastAsia="仿宋" w:cs="仿宋"/>
          <w:b w:val="0"/>
          <w:bCs w:val="0"/>
          <w:i w:val="0"/>
          <w:iCs w:val="0"/>
          <w:strike w:val="0"/>
          <w:dstrike w:val="0"/>
          <w:color w:val="auto"/>
          <w:kern w:val="0"/>
          <w:sz w:val="24"/>
          <w:szCs w:val="24"/>
          <w:u w:val="none"/>
          <w:lang w:eastAsia="zh-CN"/>
        </w:rPr>
        <w:t>高空作业出现重大安全事故，一票否决制，并赔偿相应损失。</w:t>
      </w:r>
    </w:p>
    <w:p>
      <w:pPr>
        <w:pageBreakBefore w:val="0"/>
        <w:widowControl/>
        <w:kinsoku/>
        <w:wordWrap/>
        <w:overflowPunct/>
        <w:topLinePunct w:val="0"/>
        <w:autoSpaceDE/>
        <w:autoSpaceDN/>
        <w:bidi w:val="0"/>
        <w:snapToGrid/>
        <w:spacing w:line="360" w:lineRule="exact"/>
        <w:jc w:val="left"/>
        <w:textAlignment w:val="auto"/>
        <w:rPr>
          <w:rFonts w:hint="eastAsia" w:ascii="仿宋" w:hAnsi="仿宋" w:eastAsia="仿宋" w:cs="仿宋"/>
          <w:b/>
          <w:bCs/>
          <w:i w:val="0"/>
          <w:iCs w:val="0"/>
          <w:strike w:val="0"/>
          <w:dstrike w:val="0"/>
          <w:color w:val="auto"/>
          <w:sz w:val="24"/>
          <w:szCs w:val="24"/>
          <w:u w:val="none"/>
          <w:lang w:eastAsia="zh-CN"/>
        </w:rPr>
      </w:pPr>
    </w:p>
    <w:p>
      <w:pPr>
        <w:pageBreakBefore w:val="0"/>
        <w:widowControl/>
        <w:kinsoku/>
        <w:wordWrap/>
        <w:overflowPunct/>
        <w:topLinePunct w:val="0"/>
        <w:autoSpaceDE/>
        <w:autoSpaceDN/>
        <w:bidi w:val="0"/>
        <w:snapToGrid/>
        <w:spacing w:line="360" w:lineRule="exact"/>
        <w:ind w:firstLine="241" w:firstLineChars="100"/>
        <w:jc w:val="left"/>
        <w:textAlignment w:val="auto"/>
        <w:rPr>
          <w:rFonts w:hint="eastAsia" w:ascii="仿宋" w:hAnsi="仿宋" w:eastAsia="仿宋" w:cs="仿宋"/>
          <w:b/>
          <w:bCs/>
          <w:i w:val="0"/>
          <w:iCs w:val="0"/>
          <w:strike w:val="0"/>
          <w:dstrike w:val="0"/>
          <w:color w:val="auto"/>
          <w:kern w:val="0"/>
          <w:sz w:val="24"/>
          <w:szCs w:val="24"/>
          <w:u w:val="none"/>
        </w:rPr>
      </w:pPr>
      <w:r>
        <w:rPr>
          <w:rFonts w:hint="eastAsia" w:ascii="仿宋" w:hAnsi="仿宋" w:eastAsia="仿宋" w:cs="仿宋"/>
          <w:b/>
          <w:bCs/>
          <w:i w:val="0"/>
          <w:iCs w:val="0"/>
          <w:strike w:val="0"/>
          <w:dstrike w:val="0"/>
          <w:color w:val="auto"/>
          <w:sz w:val="24"/>
          <w:szCs w:val="24"/>
          <w:u w:val="none"/>
          <w:lang w:eastAsia="zh-CN"/>
        </w:rPr>
        <w:t>六、质量管理</w:t>
      </w:r>
    </w:p>
    <w:p>
      <w:pPr>
        <w:pageBreakBefore w:val="0"/>
        <w:numPr>
          <w:ilvl w:val="0"/>
          <w:numId w:val="6"/>
        </w:numPr>
        <w:kinsoku/>
        <w:wordWrap/>
        <w:overflowPunct/>
        <w:topLinePunct w:val="0"/>
        <w:autoSpaceDE/>
        <w:autoSpaceDN/>
        <w:bidi w:val="0"/>
        <w:adjustRightInd w:val="0"/>
        <w:snapToGrid/>
        <w:spacing w:line="480" w:lineRule="auto"/>
        <w:ind w:left="0" w:leftChars="0" w:firstLine="400" w:firstLineChars="0"/>
        <w:textAlignment w:val="auto"/>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eastAsia="zh-CN"/>
        </w:rPr>
        <w:t>服务</w:t>
      </w:r>
      <w:r>
        <w:rPr>
          <w:rFonts w:hint="eastAsia" w:ascii="仿宋" w:hAnsi="仿宋" w:eastAsia="仿宋" w:cs="仿宋"/>
          <w:b w:val="0"/>
          <w:bCs w:val="0"/>
          <w:i w:val="0"/>
          <w:iCs w:val="0"/>
          <w:strike w:val="0"/>
          <w:dstrike w:val="0"/>
          <w:color w:val="auto"/>
          <w:kern w:val="0"/>
          <w:sz w:val="24"/>
          <w:szCs w:val="24"/>
          <w:u w:val="none"/>
        </w:rPr>
        <w:t>质量</w:t>
      </w:r>
      <w:r>
        <w:rPr>
          <w:rFonts w:hint="eastAsia" w:ascii="仿宋" w:hAnsi="仿宋" w:eastAsia="仿宋" w:cs="仿宋"/>
          <w:b w:val="0"/>
          <w:bCs w:val="0"/>
          <w:i w:val="0"/>
          <w:iCs w:val="0"/>
          <w:strike w:val="0"/>
          <w:dstrike w:val="0"/>
          <w:color w:val="auto"/>
          <w:kern w:val="0"/>
          <w:sz w:val="24"/>
          <w:szCs w:val="24"/>
          <w:u w:val="none"/>
          <w:lang w:eastAsia="zh-CN"/>
        </w:rPr>
        <w:t>满足国家</w:t>
      </w:r>
      <w:r>
        <w:rPr>
          <w:rFonts w:hint="eastAsia" w:ascii="仿宋" w:hAnsi="仿宋" w:eastAsia="仿宋" w:cs="仿宋"/>
          <w:b w:val="0"/>
          <w:bCs w:val="0"/>
          <w:i w:val="0"/>
          <w:iCs w:val="0"/>
          <w:strike w:val="0"/>
          <w:dstrike w:val="0"/>
          <w:color w:val="auto"/>
          <w:kern w:val="0"/>
          <w:sz w:val="24"/>
          <w:szCs w:val="24"/>
          <w:u w:val="none"/>
        </w:rPr>
        <w:t>有关规</w:t>
      </w:r>
      <w:r>
        <w:rPr>
          <w:rFonts w:hint="eastAsia" w:ascii="仿宋" w:hAnsi="仿宋" w:eastAsia="仿宋" w:cs="仿宋"/>
          <w:b w:val="0"/>
          <w:bCs w:val="0"/>
          <w:i w:val="0"/>
          <w:iCs w:val="0"/>
          <w:strike w:val="0"/>
          <w:dstrike w:val="0"/>
          <w:color w:val="auto"/>
          <w:kern w:val="0"/>
          <w:sz w:val="24"/>
          <w:szCs w:val="24"/>
          <w:u w:val="none"/>
          <w:lang w:eastAsia="zh-CN"/>
        </w:rPr>
        <w:t>范及</w:t>
      </w:r>
      <w:r>
        <w:rPr>
          <w:rFonts w:hint="eastAsia" w:ascii="仿宋" w:hAnsi="仿宋" w:eastAsia="仿宋" w:cs="仿宋"/>
          <w:b w:val="0"/>
          <w:bCs w:val="0"/>
          <w:i w:val="0"/>
          <w:iCs w:val="0"/>
          <w:strike w:val="0"/>
          <w:dstrike w:val="0"/>
          <w:color w:val="auto"/>
          <w:kern w:val="0"/>
          <w:sz w:val="24"/>
          <w:szCs w:val="24"/>
          <w:u w:val="none"/>
        </w:rPr>
        <w:t>技术标准</w:t>
      </w:r>
    </w:p>
    <w:p>
      <w:pPr>
        <w:pageBreakBefore w:val="0"/>
        <w:numPr>
          <w:ilvl w:val="1"/>
          <w:numId w:val="6"/>
        </w:numPr>
        <w:kinsoku/>
        <w:wordWrap/>
        <w:overflowPunct/>
        <w:topLinePunct w:val="0"/>
        <w:autoSpaceDE/>
        <w:bidi w:val="0"/>
        <w:spacing w:line="360" w:lineRule="exact"/>
        <w:ind w:left="0" w:leftChars="0" w:firstLine="400" w:firstLineChars="0"/>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w:t>
      </w:r>
      <w:r>
        <w:rPr>
          <w:rFonts w:hint="eastAsia" w:ascii="仿宋" w:hAnsi="仿宋" w:eastAsia="仿宋" w:cs="仿宋"/>
          <w:b w:val="0"/>
          <w:bCs w:val="0"/>
          <w:i w:val="0"/>
          <w:iCs w:val="0"/>
          <w:strike w:val="0"/>
          <w:dstrike w:val="0"/>
          <w:color w:val="auto"/>
          <w:sz w:val="24"/>
          <w:szCs w:val="24"/>
          <w:u w:val="none"/>
          <w:lang w:eastAsia="zh-CN"/>
        </w:rPr>
        <w:t>高空作业车</w:t>
      </w:r>
      <w:r>
        <w:rPr>
          <w:rFonts w:hint="eastAsia" w:ascii="仿宋" w:hAnsi="仿宋" w:eastAsia="仿宋" w:cs="仿宋"/>
          <w:b w:val="0"/>
          <w:bCs w:val="0"/>
          <w:i w:val="0"/>
          <w:iCs w:val="0"/>
          <w:strike w:val="0"/>
          <w:dstrike w:val="0"/>
          <w:color w:val="auto"/>
          <w:sz w:val="24"/>
          <w:szCs w:val="24"/>
          <w:u w:val="none"/>
        </w:rPr>
        <w:t>规范》GB</w:t>
      </w:r>
      <w:r>
        <w:rPr>
          <w:rFonts w:hint="eastAsia" w:ascii="仿宋" w:hAnsi="仿宋" w:eastAsia="仿宋" w:cs="仿宋"/>
          <w:b w:val="0"/>
          <w:bCs w:val="0"/>
          <w:i w:val="0"/>
          <w:iCs w:val="0"/>
          <w:strike w:val="0"/>
          <w:dstrike w:val="0"/>
          <w:color w:val="auto"/>
          <w:sz w:val="24"/>
          <w:szCs w:val="24"/>
          <w:u w:val="none"/>
          <w:lang w:val="en-US" w:eastAsia="zh-CN"/>
        </w:rPr>
        <w:t>/T 9465-2008</w:t>
      </w:r>
    </w:p>
    <w:p>
      <w:pPr>
        <w:pageBreakBefore w:val="0"/>
        <w:numPr>
          <w:ilvl w:val="1"/>
          <w:numId w:val="6"/>
        </w:numPr>
        <w:kinsoku/>
        <w:wordWrap/>
        <w:overflowPunct/>
        <w:topLinePunct w:val="0"/>
        <w:autoSpaceDE/>
        <w:bidi w:val="0"/>
        <w:spacing w:line="360" w:lineRule="exact"/>
        <w:ind w:left="0" w:leftChars="0" w:firstLine="400" w:firstLineChars="0"/>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w:t>
      </w:r>
      <w:r>
        <w:rPr>
          <w:rFonts w:hint="eastAsia" w:ascii="仿宋" w:hAnsi="仿宋" w:eastAsia="仿宋" w:cs="仿宋"/>
          <w:b w:val="0"/>
          <w:bCs w:val="0"/>
          <w:i w:val="0"/>
          <w:iCs w:val="0"/>
          <w:strike w:val="0"/>
          <w:dstrike w:val="0"/>
          <w:color w:val="auto"/>
          <w:sz w:val="24"/>
          <w:szCs w:val="24"/>
          <w:u w:val="none"/>
          <w:lang w:eastAsia="zh-CN"/>
        </w:rPr>
        <w:t>高处作业分级</w:t>
      </w:r>
      <w:r>
        <w:rPr>
          <w:rFonts w:hint="eastAsia" w:ascii="仿宋" w:hAnsi="仿宋" w:eastAsia="仿宋" w:cs="仿宋"/>
          <w:b w:val="0"/>
          <w:bCs w:val="0"/>
          <w:i w:val="0"/>
          <w:iCs w:val="0"/>
          <w:strike w:val="0"/>
          <w:dstrike w:val="0"/>
          <w:color w:val="auto"/>
          <w:sz w:val="24"/>
          <w:szCs w:val="24"/>
          <w:u w:val="none"/>
        </w:rPr>
        <w:t>规范》GB</w:t>
      </w:r>
      <w:r>
        <w:rPr>
          <w:rFonts w:hint="eastAsia" w:ascii="仿宋" w:hAnsi="仿宋" w:eastAsia="仿宋" w:cs="仿宋"/>
          <w:b w:val="0"/>
          <w:bCs w:val="0"/>
          <w:i w:val="0"/>
          <w:iCs w:val="0"/>
          <w:strike w:val="0"/>
          <w:dstrike w:val="0"/>
          <w:color w:val="auto"/>
          <w:sz w:val="24"/>
          <w:szCs w:val="24"/>
          <w:u w:val="none"/>
          <w:lang w:val="en-US" w:eastAsia="zh-CN"/>
        </w:rPr>
        <w:t xml:space="preserve"> 3608-83</w:t>
      </w:r>
    </w:p>
    <w:p>
      <w:pPr>
        <w:pageBreakBefore w:val="0"/>
        <w:numPr>
          <w:ilvl w:val="1"/>
          <w:numId w:val="6"/>
        </w:numPr>
        <w:kinsoku/>
        <w:wordWrap/>
        <w:overflowPunct/>
        <w:topLinePunct w:val="0"/>
        <w:autoSpaceDE/>
        <w:bidi w:val="0"/>
        <w:spacing w:line="360" w:lineRule="exact"/>
        <w:ind w:left="0" w:leftChars="0" w:firstLine="400" w:firstLineChars="0"/>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w:t>
      </w:r>
      <w:r>
        <w:rPr>
          <w:rFonts w:hint="eastAsia" w:ascii="仿宋" w:hAnsi="仿宋" w:eastAsia="仿宋" w:cs="仿宋"/>
          <w:b w:val="0"/>
          <w:bCs w:val="0"/>
          <w:i w:val="0"/>
          <w:iCs w:val="0"/>
          <w:strike w:val="0"/>
          <w:dstrike w:val="0"/>
          <w:color w:val="auto"/>
          <w:sz w:val="24"/>
          <w:szCs w:val="24"/>
          <w:u w:val="none"/>
          <w:lang w:eastAsia="zh-CN"/>
        </w:rPr>
        <w:t>高空作业车</w:t>
      </w:r>
      <w:r>
        <w:rPr>
          <w:rFonts w:hint="eastAsia" w:ascii="仿宋" w:hAnsi="仿宋" w:eastAsia="仿宋" w:cs="仿宋"/>
          <w:b w:val="0"/>
          <w:bCs w:val="0"/>
          <w:i w:val="0"/>
          <w:iCs w:val="0"/>
          <w:strike w:val="0"/>
          <w:dstrike w:val="0"/>
          <w:color w:val="auto"/>
          <w:sz w:val="24"/>
          <w:szCs w:val="24"/>
          <w:u w:val="none"/>
        </w:rPr>
        <w:t>规范》GB</w:t>
      </w:r>
      <w:r>
        <w:rPr>
          <w:rFonts w:hint="eastAsia" w:ascii="仿宋" w:hAnsi="仿宋" w:eastAsia="仿宋" w:cs="仿宋"/>
          <w:b w:val="0"/>
          <w:bCs w:val="0"/>
          <w:i w:val="0"/>
          <w:iCs w:val="0"/>
          <w:strike w:val="0"/>
          <w:dstrike w:val="0"/>
          <w:color w:val="auto"/>
          <w:sz w:val="24"/>
          <w:szCs w:val="24"/>
          <w:u w:val="none"/>
          <w:lang w:val="en-US" w:eastAsia="zh-CN"/>
        </w:rPr>
        <w:t>/T 9465-2018</w:t>
      </w:r>
    </w:p>
    <w:p>
      <w:pPr>
        <w:keepNext w:val="0"/>
        <w:keepLines w:val="0"/>
        <w:pageBreakBefore w:val="0"/>
        <w:numPr>
          <w:ilvl w:val="0"/>
          <w:numId w:val="6"/>
        </w:numPr>
        <w:kinsoku/>
        <w:wordWrap/>
        <w:overflowPunct/>
        <w:topLinePunct w:val="0"/>
        <w:autoSpaceDE/>
        <w:autoSpaceDN/>
        <w:bidi w:val="0"/>
        <w:adjustRightInd w:val="0"/>
        <w:spacing w:line="480" w:lineRule="auto"/>
        <w:ind w:left="0" w:leftChars="0" w:firstLine="400" w:firstLineChars="0"/>
        <w:textAlignment w:val="auto"/>
        <w:outlineLvl w:val="9"/>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sz w:val="24"/>
          <w:szCs w:val="24"/>
          <w:u w:val="none"/>
        </w:rPr>
        <w:t>验收</w:t>
      </w:r>
      <w:r>
        <w:rPr>
          <w:rFonts w:hint="eastAsia" w:ascii="仿宋" w:hAnsi="仿宋" w:eastAsia="仿宋" w:cs="仿宋"/>
          <w:b w:val="0"/>
          <w:bCs w:val="0"/>
          <w:i w:val="0"/>
          <w:iCs w:val="0"/>
          <w:strike w:val="0"/>
          <w:dstrike w:val="0"/>
          <w:color w:val="auto"/>
          <w:sz w:val="24"/>
          <w:szCs w:val="24"/>
          <w:u w:val="none"/>
          <w:lang w:eastAsia="zh-CN"/>
        </w:rPr>
        <w:t>要求</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outlineLvl w:val="9"/>
        <w:rPr>
          <w:rFonts w:hint="eastAsia"/>
          <w:lang w:eastAsia="zh-CN"/>
        </w:rPr>
      </w:pPr>
      <w:r>
        <w:rPr>
          <w:rFonts w:hint="eastAsia" w:ascii="仿宋" w:hAnsi="仿宋" w:eastAsia="仿宋" w:cs="仿宋"/>
          <w:b w:val="0"/>
          <w:bCs w:val="0"/>
          <w:i w:val="0"/>
          <w:iCs w:val="0"/>
          <w:strike w:val="0"/>
          <w:dstrike w:val="0"/>
          <w:color w:val="auto"/>
          <w:kern w:val="0"/>
          <w:sz w:val="24"/>
          <w:szCs w:val="24"/>
          <w:u w:val="none"/>
        </w:rPr>
        <w:t>组织验收：</w:t>
      </w:r>
      <w:r>
        <w:rPr>
          <w:rFonts w:hint="eastAsia" w:ascii="仿宋" w:hAnsi="仿宋" w:eastAsia="仿宋" w:cs="仿宋"/>
          <w:b w:val="0"/>
          <w:bCs w:val="0"/>
          <w:i w:val="0"/>
          <w:iCs w:val="0"/>
          <w:strike w:val="0"/>
          <w:dstrike w:val="0"/>
          <w:color w:val="auto"/>
          <w:kern w:val="0"/>
          <w:sz w:val="24"/>
          <w:szCs w:val="24"/>
          <w:u w:val="none"/>
          <w:lang w:eastAsia="zh-CN"/>
        </w:rPr>
        <w:t>施工作业完工后，经乙方申请</w:t>
      </w:r>
      <w:r>
        <w:rPr>
          <w:rFonts w:hint="eastAsia" w:ascii="仿宋" w:hAnsi="仿宋" w:eastAsia="仿宋" w:cs="仿宋"/>
          <w:b w:val="0"/>
          <w:bCs w:val="0"/>
          <w:i w:val="0"/>
          <w:iCs w:val="0"/>
          <w:strike w:val="0"/>
          <w:dstrike w:val="0"/>
          <w:color w:val="auto"/>
          <w:kern w:val="0"/>
          <w:sz w:val="24"/>
          <w:szCs w:val="24"/>
          <w:u w:val="none"/>
        </w:rPr>
        <w:t>，</w:t>
      </w:r>
      <w:r>
        <w:rPr>
          <w:rFonts w:hint="eastAsia" w:ascii="仿宋" w:hAnsi="仿宋" w:eastAsia="仿宋" w:cs="仿宋"/>
          <w:b w:val="0"/>
          <w:bCs w:val="0"/>
          <w:i w:val="0"/>
          <w:iCs w:val="0"/>
          <w:strike w:val="0"/>
          <w:dstrike w:val="0"/>
          <w:color w:val="auto"/>
          <w:kern w:val="0"/>
          <w:sz w:val="24"/>
          <w:szCs w:val="24"/>
          <w:u w:val="none"/>
          <w:lang w:eastAsia="zh-CN"/>
        </w:rPr>
        <w:t>甲方组织相关申请单位共同验收，在《工作任务单》上签字确认，《工作任务单》做为乙方结算依据</w:t>
      </w:r>
      <w:r>
        <w:rPr>
          <w:rFonts w:hint="eastAsia" w:ascii="仿宋" w:hAnsi="仿宋" w:eastAsia="仿宋" w:cs="仿宋"/>
          <w:b w:val="0"/>
          <w:bCs w:val="0"/>
          <w:i w:val="0"/>
          <w:iCs w:val="0"/>
          <w:strike w:val="0"/>
          <w:dstrike w:val="0"/>
          <w:color w:val="auto"/>
          <w:kern w:val="0"/>
          <w:sz w:val="24"/>
          <w:szCs w:val="24"/>
          <w:u w:val="none"/>
        </w:rPr>
        <w:t>。</w:t>
      </w:r>
      <w:bookmarkEnd w:id="12"/>
      <w:bookmarkEnd w:id="13"/>
      <w:bookmarkEnd w:id="14"/>
      <w:bookmarkEnd w:id="50"/>
      <w:bookmarkEnd w:id="51"/>
      <w:bookmarkEnd w:id="52"/>
      <w:bookmarkEnd w:id="53"/>
      <w:bookmarkEnd w:id="54"/>
      <w:bookmarkEnd w:id="55"/>
      <w:bookmarkEnd w:id="56"/>
      <w:bookmarkStart w:id="59" w:name="_Toc3922"/>
      <w:bookmarkStart w:id="60" w:name="_Toc29688"/>
      <w:bookmarkStart w:id="61" w:name="_Toc21076"/>
      <w:bookmarkStart w:id="62" w:name="_Toc5865"/>
      <w:bookmarkStart w:id="63" w:name="_Toc24282"/>
      <w:bookmarkStart w:id="64" w:name="_Toc29108"/>
      <w:bookmarkStart w:id="65" w:name="_Toc23555"/>
      <w:bookmarkStart w:id="66" w:name="_Toc24991"/>
    </w:p>
    <w:p>
      <w:pPr>
        <w:pStyle w:val="2"/>
        <w:keepNext/>
        <w:keepLines/>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（三）吊点作业单位资源分配</w:t>
      </w:r>
    </w:p>
    <w:p>
      <w:pPr>
        <w:pStyle w:val="3"/>
        <w:spacing w:line="240" w:lineRule="auto"/>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1.场馆展会活动高空作业平台驾驶、吊点作业同时有2家单位时，按展馆数量和甲方具体方案进行分配，最终以抽签方式确认，每年调换一次，具体方案如下：</w:t>
      </w:r>
    </w:p>
    <w:p>
      <w:pPr>
        <w:keepNext w:val="0"/>
        <w:keepLines w:val="0"/>
        <w:pageBreakBefore w:val="0"/>
        <w:widowControl/>
        <w:kinsoku/>
        <w:wordWrap/>
        <w:overflowPunct/>
        <w:topLinePunct w:val="0"/>
        <w:autoSpaceDE/>
        <w:autoSpaceDN/>
        <w:bidi w:val="0"/>
        <w:spacing w:line="240" w:lineRule="auto"/>
        <w:ind w:firstLine="720" w:firstLineChars="3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A区：E1-E4馆（含东连接厅）、中心广场、登录厅、含外围（以中心广场西排水沟为轴线南北对称到红线围墙）</w:t>
      </w:r>
    </w:p>
    <w:p>
      <w:pPr>
        <w:keepNext w:val="0"/>
        <w:keepLines w:val="0"/>
        <w:pageBreakBefore w:val="0"/>
        <w:widowControl/>
        <w:kinsoku/>
        <w:wordWrap/>
        <w:overflowPunct/>
        <w:topLinePunct w:val="0"/>
        <w:autoSpaceDE/>
        <w:autoSpaceDN/>
        <w:bidi w:val="0"/>
        <w:spacing w:line="240" w:lineRule="auto"/>
        <w:ind w:firstLine="720" w:firstLineChars="3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B区：W1-W4馆（含西连接厅）、西广场、含外围（以中心广场西排水沟为轴线南北对称到红线围墙）</w:t>
      </w:r>
    </w:p>
    <w:p>
      <w:pPr>
        <w:keepNext w:val="0"/>
        <w:keepLines w:val="0"/>
        <w:pageBreakBefore w:val="0"/>
        <w:widowControl/>
        <w:kinsoku/>
        <w:wordWrap/>
        <w:overflowPunct/>
        <w:topLinePunct w:val="0"/>
        <w:autoSpaceDE/>
        <w:autoSpaceDN/>
        <w:bidi w:val="0"/>
        <w:spacing w:line="240" w:lineRule="auto"/>
        <w:ind w:firstLine="480" w:firstLineChars="200"/>
        <w:jc w:val="left"/>
        <w:textAlignment w:val="auto"/>
        <w:outlineLvl w:val="9"/>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2.高空作业平台分配：每个区域原则上是各1台33米高空作业平台，1台12米高空作业平台（剪叉车），24米高空作业平台根据实际情况现场临时调配，如果现场出现特殊情况，所有高空车由工程设备部统一调配，任何单位不能以任何理由拒绝执行；</w:t>
      </w:r>
    </w:p>
    <w:p>
      <w:pPr>
        <w:keepNext w:val="0"/>
        <w:keepLines w:val="0"/>
        <w:pageBreakBefore w:val="0"/>
        <w:widowControl/>
        <w:kinsoku/>
        <w:wordWrap/>
        <w:overflowPunct/>
        <w:topLinePunct w:val="0"/>
        <w:autoSpaceDE/>
        <w:autoSpaceDN/>
        <w:bidi w:val="0"/>
        <w:spacing w:line="240" w:lineRule="auto"/>
        <w:ind w:firstLine="480" w:firstLineChars="200"/>
        <w:jc w:val="left"/>
        <w:textAlignment w:val="auto"/>
        <w:outlineLvl w:val="9"/>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 xml:space="preserve">3.分配原则：分为A、B两个区域，第一次采取抽签的方式；后期每年阳历年12月份最后一个展会、活动结束为截点，每年对换一次，以此类推； </w:t>
      </w:r>
    </w:p>
    <w:p>
      <w:pPr>
        <w:pStyle w:val="3"/>
        <w:rPr>
          <w:rFonts w:hint="eastAsia"/>
          <w:lang w:eastAsia="zh-CN"/>
        </w:rPr>
      </w:pPr>
      <w:r>
        <w:rPr>
          <w:rFonts w:hint="eastAsia" w:ascii="仿宋" w:hAnsi="仿宋" w:eastAsia="仿宋" w:cs="仿宋"/>
          <w:b w:val="0"/>
          <w:bCs w:val="0"/>
          <w:i w:val="0"/>
          <w:iCs w:val="0"/>
          <w:strike w:val="0"/>
          <w:dstrike w:val="0"/>
          <w:color w:val="auto"/>
          <w:kern w:val="0"/>
          <w:sz w:val="24"/>
          <w:szCs w:val="24"/>
          <w:u w:val="none"/>
          <w:lang w:val="en-US" w:eastAsia="zh-CN"/>
        </w:rPr>
        <w:t>4.特殊情况：如A、B两个区域举办同一个展会、活动，登录厅和外围（外围指的是以轴线为准，）</w:t>
      </w:r>
      <w:r>
        <w:rPr>
          <w:rFonts w:hint="eastAsia" w:ascii="仿宋" w:hAnsi="仿宋" w:eastAsia="仿宋" w:cs="仿宋"/>
          <w:b w:val="0"/>
          <w:bCs w:val="0"/>
          <w:i w:val="0"/>
          <w:iCs w:val="0"/>
          <w:strike w:val="0"/>
          <w:dstrike w:val="0"/>
          <w:color w:val="auto"/>
          <w:kern w:val="0"/>
          <w:sz w:val="24"/>
          <w:szCs w:val="24"/>
          <w:u w:val="none"/>
          <w:lang w:val="en-US" w:eastAsia="zh-CN" w:bidi="ar-SA"/>
        </w:rPr>
        <w:t>吊点作业都由A区负责；如展会、活动在B区举办，登录厅和外围由B区负责；如超出以上区域，由工程设备部临时调配，任何单位不能拒绝执行。</w:t>
      </w:r>
    </w:p>
    <w:p>
      <w:pPr>
        <w:pStyle w:val="3"/>
        <w:rPr>
          <w:rFonts w:hint="eastAsia"/>
          <w:lang w:eastAsia="zh-CN"/>
        </w:rPr>
      </w:pPr>
    </w:p>
    <w:bookmarkEnd w:id="59"/>
    <w:bookmarkEnd w:id="60"/>
    <w:bookmarkEnd w:id="61"/>
    <w:bookmarkEnd w:id="62"/>
    <w:bookmarkEnd w:id="63"/>
    <w:bookmarkEnd w:id="64"/>
    <w:bookmarkEnd w:id="65"/>
    <w:bookmarkEnd w:id="66"/>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360" w:lineRule="exact"/>
        <w:textAlignment w:val="auto"/>
        <w:outlineLvl w:val="9"/>
        <w:rPr>
          <w:rFonts w:hint="eastAsia" w:ascii="仿宋" w:hAnsi="仿宋" w:eastAsia="仿宋" w:cs="仿宋"/>
          <w:b/>
          <w:bCs/>
          <w:i w:val="0"/>
          <w:iCs w:val="0"/>
          <w:strike w:val="0"/>
          <w:dstrike w:val="0"/>
          <w:color w:val="auto"/>
          <w:sz w:val="24"/>
          <w:szCs w:val="24"/>
          <w:u w:val="none"/>
          <w:lang w:val="en-US" w:eastAsia="zh-CN"/>
        </w:rPr>
      </w:pPr>
      <w:r>
        <w:rPr>
          <w:rFonts w:hint="eastAsia" w:ascii="仿宋" w:hAnsi="仿宋" w:eastAsia="仿宋" w:cs="仿宋"/>
          <w:b/>
          <w:bCs/>
          <w:i w:val="0"/>
          <w:iCs w:val="0"/>
          <w:strike w:val="0"/>
          <w:dstrike w:val="0"/>
          <w:color w:val="auto"/>
          <w:sz w:val="24"/>
          <w:szCs w:val="24"/>
          <w:u w:val="none"/>
          <w:lang w:val="en-US" w:eastAsia="zh-CN"/>
        </w:rPr>
        <w:t>七、附件</w:t>
      </w:r>
    </w:p>
    <w:p>
      <w:pPr>
        <w:keepNext w:val="0"/>
        <w:keepLines w:val="0"/>
        <w:pageBreakBefore w:val="0"/>
        <w:widowControl w:val="0"/>
        <w:numPr>
          <w:ilvl w:val="0"/>
          <w:numId w:val="7"/>
        </w:numPr>
        <w:kinsoku/>
        <w:wordWrap/>
        <w:overflowPunct/>
        <w:topLinePunct w:val="0"/>
        <w:autoSpaceDE/>
        <w:autoSpaceDN/>
        <w:bidi w:val="0"/>
        <w:adjustRightInd w:val="0"/>
        <w:snapToGrid w:val="0"/>
        <w:spacing w:afterAutospacing="0" w:line="360" w:lineRule="exact"/>
        <w:ind w:left="0" w:leftChars="0" w:firstLine="400" w:firstLineChars="0"/>
        <w:textAlignment w:val="auto"/>
        <w:outlineLvl w:val="9"/>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工器具配置清单</w:t>
      </w:r>
    </w:p>
    <w:p>
      <w:pPr>
        <w:pageBreakBefore w:val="0"/>
        <w:kinsoku/>
        <w:wordWrap/>
        <w:overflowPunct/>
        <w:topLinePunct w:val="0"/>
        <w:autoSpaceDE/>
        <w:bidi w:val="0"/>
        <w:spacing w:line="360" w:lineRule="exact"/>
        <w:jc w:val="center"/>
        <w:rPr>
          <w:rStyle w:val="27"/>
          <w:rFonts w:hint="eastAsia" w:ascii="仿宋" w:hAnsi="仿宋" w:eastAsia="仿宋" w:cs="仿宋"/>
          <w:b w:val="0"/>
          <w:bCs w:val="0"/>
          <w:i w:val="0"/>
          <w:iCs w:val="0"/>
          <w:strike w:val="0"/>
          <w:dstrike w:val="0"/>
          <w:color w:val="auto"/>
          <w:sz w:val="24"/>
          <w:szCs w:val="24"/>
          <w:u w:val="none"/>
        </w:rPr>
      </w:pPr>
      <w:bookmarkStart w:id="67" w:name="_Toc19276"/>
      <w:r>
        <w:rPr>
          <w:rFonts w:hint="eastAsia" w:ascii="仿宋" w:hAnsi="仿宋" w:eastAsia="仿宋" w:cs="仿宋"/>
          <w:b w:val="0"/>
          <w:bCs w:val="0"/>
          <w:i w:val="0"/>
          <w:iCs w:val="0"/>
          <w:strike w:val="0"/>
          <w:dstrike w:val="0"/>
          <w:color w:val="auto"/>
          <w:sz w:val="24"/>
          <w:szCs w:val="24"/>
          <w:u w:val="none"/>
        </w:rPr>
        <w:t>投标人</w:t>
      </w:r>
      <w:bookmarkEnd w:id="67"/>
      <w:r>
        <w:rPr>
          <w:rFonts w:hint="eastAsia" w:ascii="仿宋" w:hAnsi="仿宋" w:eastAsia="仿宋" w:cs="仿宋"/>
          <w:b w:val="0"/>
          <w:bCs w:val="0"/>
          <w:i w:val="0"/>
          <w:iCs w:val="0"/>
          <w:strike w:val="0"/>
          <w:dstrike w:val="0"/>
          <w:color w:val="auto"/>
          <w:kern w:val="0"/>
          <w:sz w:val="24"/>
          <w:szCs w:val="24"/>
          <w:u w:val="none"/>
        </w:rPr>
        <w:t>工器具及专用工器具配置标准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113"/>
        <w:gridCol w:w="812"/>
        <w:gridCol w:w="1338"/>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jc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序号</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jc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工器具名称及型号规格</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jc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单位</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jc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数量（投标人填写）</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jc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1</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激光水平仪</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台</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3</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2</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测距仪</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台</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3</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3</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对讲机</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台</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6</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sz w:val="24"/>
                <w:szCs w:val="24"/>
                <w:u w:val="none"/>
                <w:lang w:eastAsia="zh-CN"/>
              </w:rPr>
              <w:t>根据现场实际施工需求配备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4</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val="en-US" w:eastAsia="zh-CN"/>
              </w:rPr>
              <w:t>激光笔</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只</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6</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5</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val="en-US" w:eastAsia="zh-CN"/>
              </w:rPr>
              <w:t>电动加油机</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rPr>
              <w:t>个</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val="en-US" w:eastAsia="zh-CN"/>
              </w:rPr>
              <w:t>6</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钢卷尺</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val="en-US" w:eastAsia="zh-CN"/>
              </w:rPr>
              <w:t>7</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一字螺丝刀（1.5"规格：6*38mm）</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8</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rPr>
            </w:pPr>
            <w:r>
              <w:rPr>
                <w:rFonts w:hint="eastAsia" w:ascii="仿宋" w:hAnsi="仿宋" w:eastAsia="仿宋" w:cs="仿宋"/>
                <w:b w:val="0"/>
                <w:bCs w:val="0"/>
                <w:i w:val="0"/>
                <w:iCs w:val="0"/>
                <w:strike w:val="0"/>
                <w:dstrike w:val="0"/>
                <w:color w:val="auto"/>
                <w:kern w:val="0"/>
                <w:sz w:val="24"/>
                <w:szCs w:val="24"/>
                <w:u w:val="none"/>
                <w:lang w:eastAsia="zh-CN"/>
              </w:rPr>
              <w:t>十</w:t>
            </w:r>
            <w:r>
              <w:rPr>
                <w:rFonts w:hint="eastAsia" w:ascii="仿宋" w:hAnsi="仿宋" w:eastAsia="仿宋" w:cs="仿宋"/>
                <w:b w:val="0"/>
                <w:bCs w:val="0"/>
                <w:i w:val="0"/>
                <w:iCs w:val="0"/>
                <w:strike w:val="0"/>
                <w:dstrike w:val="0"/>
                <w:color w:val="auto"/>
                <w:kern w:val="0"/>
                <w:sz w:val="24"/>
                <w:szCs w:val="24"/>
                <w:u w:val="none"/>
              </w:rPr>
              <w:t>字螺丝刀（1.5"规格：6*38mm）</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9</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ind w:firstLine="720" w:firstLineChars="300"/>
              <w:jc w:val="both"/>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活动扳手（8"/最大开口25mm）</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10</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ind w:firstLine="720" w:firstLineChars="300"/>
              <w:jc w:val="both"/>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活动扳手（12"/最大开口35mm）</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11</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ind w:firstLine="720" w:firstLineChars="300"/>
              <w:jc w:val="both"/>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活动扳手（24"/最大开口67mm）</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rPr>
              <w:t>1</w:t>
            </w:r>
            <w:r>
              <w:rPr>
                <w:rFonts w:hint="eastAsia" w:ascii="仿宋" w:hAnsi="仿宋" w:eastAsia="仿宋" w:cs="仿宋"/>
                <w:b w:val="0"/>
                <w:bCs w:val="0"/>
                <w:i w:val="0"/>
                <w:iCs w:val="0"/>
                <w:strike w:val="0"/>
                <w:dstrike w:val="0"/>
                <w:color w:val="auto"/>
                <w:kern w:val="0"/>
                <w:sz w:val="24"/>
                <w:szCs w:val="24"/>
                <w:u w:val="none"/>
                <w:lang w:val="en-US" w:eastAsia="zh-CN"/>
              </w:rPr>
              <w:t>2</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rPr>
              <w:t>棘轮两用扳手套筒组套（套筒：3.5</w:t>
            </w:r>
            <w:r>
              <w:rPr>
                <w:rFonts w:hint="eastAsia" w:ascii="仿宋" w:hAnsi="仿宋" w:eastAsia="仿宋" w:cs="仿宋"/>
                <w:b w:val="0"/>
                <w:bCs w:val="0"/>
                <w:i w:val="0"/>
                <w:iCs w:val="0"/>
                <w:strike w:val="0"/>
                <w:dstrike w:val="0"/>
                <w:color w:val="auto"/>
                <w:kern w:val="0"/>
                <w:sz w:val="24"/>
                <w:szCs w:val="24"/>
                <w:u w:val="none"/>
                <w:lang w:val="en-US" w:eastAsia="zh-CN"/>
              </w:rPr>
              <w:t>-42</w:t>
            </w:r>
            <w:r>
              <w:rPr>
                <w:rFonts w:hint="eastAsia" w:ascii="仿宋" w:hAnsi="仿宋" w:eastAsia="仿宋" w:cs="仿宋"/>
                <w:b w:val="0"/>
                <w:bCs w:val="0"/>
                <w:i w:val="0"/>
                <w:iCs w:val="0"/>
                <w:strike w:val="0"/>
                <w:dstrike w:val="0"/>
                <w:color w:val="auto"/>
                <w:kern w:val="0"/>
                <w:sz w:val="24"/>
                <w:szCs w:val="24"/>
                <w:u w:val="none"/>
              </w:rPr>
              <w:t>mm）</w:t>
            </w:r>
            <w:r>
              <w:rPr>
                <w:rFonts w:hint="eastAsia" w:ascii="仿宋" w:hAnsi="仿宋" w:eastAsia="仿宋" w:cs="仿宋"/>
                <w:b w:val="0"/>
                <w:bCs w:val="0"/>
                <w:i w:val="0"/>
                <w:iCs w:val="0"/>
                <w:strike w:val="0"/>
                <w:dstrike w:val="0"/>
                <w:color w:val="auto"/>
                <w:kern w:val="0"/>
                <w:sz w:val="24"/>
                <w:szCs w:val="24"/>
                <w:u w:val="none"/>
                <w:lang w:eastAsia="zh-CN"/>
              </w:rPr>
              <w:t>，</w:t>
            </w:r>
            <w:r>
              <w:rPr>
                <w:rFonts w:hint="eastAsia" w:ascii="仿宋" w:hAnsi="仿宋" w:eastAsia="仿宋" w:cs="仿宋"/>
                <w:b w:val="0"/>
                <w:bCs w:val="0"/>
                <w:i w:val="0"/>
                <w:iCs w:val="0"/>
                <w:strike w:val="0"/>
                <w:dstrike w:val="0"/>
                <w:color w:val="auto"/>
                <w:sz w:val="24"/>
                <w:szCs w:val="24"/>
                <w:u w:val="none"/>
                <w:lang w:eastAsia="zh-CN"/>
              </w:rPr>
              <w:t>公英制各一套</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套</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rPr>
              <w:t>1</w:t>
            </w:r>
            <w:r>
              <w:rPr>
                <w:rFonts w:hint="eastAsia" w:ascii="仿宋" w:hAnsi="仿宋" w:eastAsia="仿宋" w:cs="仿宋"/>
                <w:b w:val="0"/>
                <w:bCs w:val="0"/>
                <w:i w:val="0"/>
                <w:iCs w:val="0"/>
                <w:strike w:val="0"/>
                <w:dstrike w:val="0"/>
                <w:color w:val="auto"/>
                <w:kern w:val="0"/>
                <w:sz w:val="24"/>
                <w:szCs w:val="24"/>
                <w:u w:val="none"/>
                <w:lang w:val="en-US" w:eastAsia="zh-CN"/>
              </w:rPr>
              <w:t>3</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钢丝钳</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rPr>
              <w:t>1</w:t>
            </w:r>
            <w:r>
              <w:rPr>
                <w:rFonts w:hint="eastAsia" w:ascii="仿宋" w:hAnsi="仿宋" w:eastAsia="仿宋" w:cs="仿宋"/>
                <w:b w:val="0"/>
                <w:bCs w:val="0"/>
                <w:i w:val="0"/>
                <w:iCs w:val="0"/>
                <w:strike w:val="0"/>
                <w:dstrike w:val="0"/>
                <w:color w:val="auto"/>
                <w:kern w:val="0"/>
                <w:sz w:val="24"/>
                <w:szCs w:val="24"/>
                <w:u w:val="none"/>
                <w:lang w:val="en-US" w:eastAsia="zh-CN"/>
              </w:rPr>
              <w:t>4</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尖嘴钳</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rPr>
              <w:t>1</w:t>
            </w:r>
            <w:r>
              <w:rPr>
                <w:rFonts w:hint="eastAsia" w:ascii="仿宋" w:hAnsi="仿宋" w:eastAsia="仿宋" w:cs="仿宋"/>
                <w:b w:val="0"/>
                <w:bCs w:val="0"/>
                <w:i w:val="0"/>
                <w:iCs w:val="0"/>
                <w:strike w:val="0"/>
                <w:dstrike w:val="0"/>
                <w:color w:val="auto"/>
                <w:kern w:val="0"/>
                <w:sz w:val="24"/>
                <w:szCs w:val="24"/>
                <w:u w:val="none"/>
                <w:lang w:val="en-US" w:eastAsia="zh-CN"/>
              </w:rPr>
              <w:t>5</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多功能强光巡检电筒</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把</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5</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16</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公、英制双开口扳手</w:t>
            </w:r>
            <w:r>
              <w:rPr>
                <w:rFonts w:hint="eastAsia" w:ascii="仿宋" w:hAnsi="仿宋" w:eastAsia="仿宋" w:cs="仿宋"/>
                <w:b w:val="0"/>
                <w:bCs w:val="0"/>
                <w:i w:val="0"/>
                <w:iCs w:val="0"/>
                <w:strike w:val="0"/>
                <w:dstrike w:val="0"/>
                <w:color w:val="auto"/>
                <w:kern w:val="0"/>
                <w:sz w:val="24"/>
                <w:szCs w:val="24"/>
                <w:u w:val="none"/>
                <w:lang w:eastAsia="zh-CN"/>
              </w:rPr>
              <w:t>各</w:t>
            </w:r>
            <w:r>
              <w:rPr>
                <w:rFonts w:hint="eastAsia" w:ascii="仿宋" w:hAnsi="仿宋" w:eastAsia="仿宋" w:cs="仿宋"/>
                <w:b w:val="0"/>
                <w:bCs w:val="0"/>
                <w:i w:val="0"/>
                <w:iCs w:val="0"/>
                <w:strike w:val="0"/>
                <w:dstrike w:val="0"/>
                <w:color w:val="auto"/>
                <w:kern w:val="0"/>
                <w:sz w:val="24"/>
                <w:szCs w:val="24"/>
                <w:u w:val="none"/>
                <w:lang w:val="en-US" w:eastAsia="zh-CN"/>
              </w:rPr>
              <w:t>1</w:t>
            </w:r>
            <w:r>
              <w:rPr>
                <w:rFonts w:hint="eastAsia" w:ascii="仿宋" w:hAnsi="仿宋" w:eastAsia="仿宋" w:cs="仿宋"/>
                <w:b w:val="0"/>
                <w:bCs w:val="0"/>
                <w:i w:val="0"/>
                <w:iCs w:val="0"/>
                <w:strike w:val="0"/>
                <w:dstrike w:val="0"/>
                <w:color w:val="auto"/>
                <w:kern w:val="0"/>
                <w:sz w:val="24"/>
                <w:szCs w:val="24"/>
                <w:u w:val="none"/>
              </w:rPr>
              <w:t>套</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套</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17</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双弯头梅花扳手组套</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kern w:val="0"/>
                <w:sz w:val="24"/>
                <w:szCs w:val="24"/>
                <w:u w:val="none"/>
              </w:rPr>
              <w:t>套</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18</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记号笔</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支</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5</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19</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多功能工具箱</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个</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20</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eastAsia="zh-CN"/>
              </w:rPr>
              <w:t>六角短扳手公英制各</w:t>
            </w:r>
            <w:r>
              <w:rPr>
                <w:rFonts w:hint="eastAsia" w:ascii="仿宋" w:hAnsi="仿宋" w:eastAsia="仿宋" w:cs="仿宋"/>
                <w:b w:val="0"/>
                <w:bCs w:val="0"/>
                <w:i w:val="0"/>
                <w:iCs w:val="0"/>
                <w:strike w:val="0"/>
                <w:dstrike w:val="0"/>
                <w:color w:val="auto"/>
                <w:kern w:val="0"/>
                <w:sz w:val="24"/>
                <w:szCs w:val="24"/>
                <w:u w:val="none"/>
                <w:lang w:val="en-US" w:eastAsia="zh-CN"/>
              </w:rPr>
              <w:t>1套</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批</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2</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21</w:t>
            </w:r>
          </w:p>
        </w:tc>
        <w:tc>
          <w:tcPr>
            <w:tcW w:w="41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安全带、安全帽</w:t>
            </w:r>
          </w:p>
        </w:tc>
        <w:tc>
          <w:tcPr>
            <w:tcW w:w="8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eastAsia" w:ascii="仿宋" w:hAnsi="仿宋" w:eastAsia="仿宋" w:cs="仿宋"/>
                <w:b w:val="0"/>
                <w:bCs w:val="0"/>
                <w:i w:val="0"/>
                <w:iCs w:val="0"/>
                <w:strike w:val="0"/>
                <w:dstrike w:val="0"/>
                <w:color w:val="auto"/>
                <w:kern w:val="0"/>
                <w:sz w:val="24"/>
                <w:szCs w:val="24"/>
                <w:u w:val="none"/>
                <w:lang w:eastAsia="zh-CN"/>
              </w:rPr>
            </w:pPr>
            <w:r>
              <w:rPr>
                <w:rFonts w:hint="eastAsia" w:ascii="仿宋" w:hAnsi="仿宋" w:eastAsia="仿宋" w:cs="仿宋"/>
                <w:b w:val="0"/>
                <w:bCs w:val="0"/>
                <w:i w:val="0"/>
                <w:iCs w:val="0"/>
                <w:strike w:val="0"/>
                <w:dstrike w:val="0"/>
                <w:color w:val="auto"/>
                <w:kern w:val="0"/>
                <w:sz w:val="24"/>
                <w:szCs w:val="24"/>
                <w:u w:val="none"/>
                <w:lang w:eastAsia="zh-CN"/>
              </w:rPr>
              <w:t>套</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bidi w:val="0"/>
              <w:spacing w:line="360" w:lineRule="exact"/>
              <w:jc w:val="center"/>
              <w:textAlignment w:val="center"/>
              <w:rPr>
                <w:rFonts w:hint="default" w:ascii="仿宋" w:hAnsi="仿宋" w:eastAsia="仿宋" w:cs="仿宋"/>
                <w:b w:val="0"/>
                <w:bCs w:val="0"/>
                <w:i w:val="0"/>
                <w:iCs w:val="0"/>
                <w:strike w:val="0"/>
                <w:dstrike w:val="0"/>
                <w:color w:val="auto"/>
                <w:sz w:val="24"/>
                <w:szCs w:val="24"/>
                <w:u w:val="none"/>
                <w:lang w:val="en-US" w:eastAsia="zh-CN"/>
              </w:rPr>
            </w:pPr>
            <w:r>
              <w:rPr>
                <w:rFonts w:hint="eastAsia" w:ascii="仿宋" w:hAnsi="仿宋" w:eastAsia="仿宋" w:cs="仿宋"/>
                <w:b w:val="0"/>
                <w:bCs w:val="0"/>
                <w:i w:val="0"/>
                <w:iCs w:val="0"/>
                <w:strike w:val="0"/>
                <w:dstrike w:val="0"/>
                <w:color w:val="auto"/>
                <w:sz w:val="24"/>
                <w:szCs w:val="24"/>
                <w:u w:val="none"/>
                <w:lang w:val="en-US" w:eastAsia="zh-CN"/>
              </w:rPr>
              <w:t>10</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bidi w:val="0"/>
              <w:spacing w:line="360" w:lineRule="exact"/>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sz w:val="24"/>
                <w:szCs w:val="24"/>
                <w:u w:val="none"/>
                <w:lang w:eastAsia="zh-CN"/>
              </w:rPr>
              <w:t>根据实际需求施工需求配备</w:t>
            </w:r>
          </w:p>
        </w:tc>
      </w:tr>
    </w:tbl>
    <w:p>
      <w:pPr>
        <w:pageBreakBefore w:val="0"/>
        <w:kinsoku/>
        <w:wordWrap/>
        <w:overflowPunct/>
        <w:topLinePunct w:val="0"/>
        <w:autoSpaceDE/>
        <w:bidi w:val="0"/>
        <w:spacing w:line="360" w:lineRule="exact"/>
        <w:jc w:val="center"/>
        <w:rPr>
          <w:rFonts w:hint="eastAsia" w:ascii="仿宋" w:hAnsi="仿宋" w:eastAsia="仿宋" w:cs="仿宋"/>
          <w:b w:val="0"/>
          <w:bCs w:val="0"/>
          <w:i w:val="0"/>
          <w:iCs w:val="0"/>
          <w:strike w:val="0"/>
          <w:dstrike w:val="0"/>
          <w:color w:val="auto"/>
          <w:sz w:val="24"/>
          <w:szCs w:val="24"/>
          <w:u w:val="none"/>
        </w:rPr>
      </w:pPr>
      <w:r>
        <w:rPr>
          <w:rFonts w:hint="eastAsia" w:ascii="仿宋" w:hAnsi="仿宋" w:eastAsia="仿宋" w:cs="仿宋"/>
          <w:b w:val="0"/>
          <w:bCs w:val="0"/>
          <w:i w:val="0"/>
          <w:iCs w:val="0"/>
          <w:strike w:val="0"/>
          <w:dstrike w:val="0"/>
          <w:color w:val="auto"/>
          <w:sz w:val="24"/>
          <w:szCs w:val="24"/>
          <w:u w:val="none"/>
        </w:rPr>
        <w:t>（投标人工器具配置</w:t>
      </w:r>
      <w:r>
        <w:rPr>
          <w:rFonts w:hint="eastAsia" w:ascii="仿宋" w:hAnsi="仿宋" w:eastAsia="仿宋" w:cs="仿宋"/>
          <w:b w:val="0"/>
          <w:bCs w:val="0"/>
          <w:i w:val="0"/>
          <w:iCs w:val="0"/>
          <w:strike w:val="0"/>
          <w:dstrike w:val="0"/>
          <w:color w:val="auto"/>
          <w:sz w:val="24"/>
          <w:szCs w:val="24"/>
          <w:u w:val="none"/>
          <w:lang w:val="en-US" w:eastAsia="zh-CN"/>
        </w:rPr>
        <w:t>不限于</w:t>
      </w:r>
      <w:r>
        <w:rPr>
          <w:rFonts w:hint="eastAsia" w:ascii="仿宋" w:hAnsi="仿宋" w:eastAsia="仿宋" w:cs="仿宋"/>
          <w:b w:val="0"/>
          <w:bCs w:val="0"/>
          <w:i w:val="0"/>
          <w:iCs w:val="0"/>
          <w:strike w:val="0"/>
          <w:dstrike w:val="0"/>
          <w:color w:val="auto"/>
          <w:sz w:val="24"/>
          <w:szCs w:val="24"/>
          <w:u w:val="none"/>
        </w:rPr>
        <w:t>以上清单内容）</w:t>
      </w: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default" w:ascii="仿宋" w:hAnsi="仿宋" w:eastAsia="仿宋" w:cs="仿宋"/>
          <w:b w:val="0"/>
          <w:bCs w:val="0"/>
          <w:i w:val="0"/>
          <w:iCs w:val="0"/>
          <w:strike w:val="0"/>
          <w:dstrike w:val="0"/>
          <w:color w:val="auto"/>
          <w:sz w:val="24"/>
          <w:szCs w:val="24"/>
          <w:u w:val="none"/>
          <w:lang w:val="en-US"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p>
    <w:p>
      <w:pPr>
        <w:pStyle w:val="3"/>
        <w:ind w:left="0" w:leftChars="0" w:firstLine="0" w:firstLineChars="0"/>
        <w:rPr>
          <w:rFonts w:hint="eastAsia" w:ascii="仿宋" w:hAnsi="仿宋" w:eastAsia="仿宋" w:cs="仿宋"/>
          <w:b w:val="0"/>
          <w:bCs w:val="0"/>
          <w:i w:val="0"/>
          <w:iCs w:val="0"/>
          <w:strike w:val="0"/>
          <w:dstrike w:val="0"/>
          <w:color w:val="auto"/>
          <w:sz w:val="24"/>
          <w:szCs w:val="24"/>
          <w:u w:val="none"/>
          <w:lang w:eastAsia="zh-CN"/>
        </w:rPr>
      </w:pPr>
      <w:r>
        <w:rPr>
          <w:rFonts w:hint="eastAsia" w:ascii="仿宋" w:hAnsi="仿宋" w:eastAsia="仿宋" w:cs="仿宋"/>
          <w:b w:val="0"/>
          <w:bCs w:val="0"/>
          <w:i w:val="0"/>
          <w:iCs w:val="0"/>
          <w:strike w:val="0"/>
          <w:dstrike w:val="0"/>
          <w:color w:val="auto"/>
          <w:sz w:val="24"/>
          <w:szCs w:val="24"/>
          <w:u w:val="none"/>
          <w:lang w:eastAsia="zh-CN"/>
        </w:rPr>
        <w:t>（二）高空作业危险作业卡</w:t>
      </w:r>
    </w:p>
    <w:bookmarkEnd w:id="15"/>
    <w:bookmarkEnd w:id="16"/>
    <w:bookmarkEnd w:id="17"/>
    <w:p>
      <w:pPr>
        <w:spacing w:line="600" w:lineRule="exact"/>
        <w:jc w:val="center"/>
        <w:rPr>
          <w:rFonts w:hint="default" w:eastAsia="仿宋_GB2312"/>
          <w:kern w:val="0"/>
          <w:sz w:val="44"/>
          <w:szCs w:val="44"/>
          <w:lang w:val="en-US" w:eastAsia="zh-CN"/>
        </w:rPr>
      </w:pPr>
      <w:r>
        <w:rPr>
          <w:rFonts w:hint="eastAsia" w:asciiTheme="majorEastAsia" w:hAnsiTheme="majorEastAsia" w:eastAsiaTheme="majorEastAsia" w:cstheme="majorEastAsia"/>
          <w:b/>
          <w:bCs w:val="0"/>
          <w:kern w:val="2"/>
          <w:sz w:val="44"/>
          <w:szCs w:val="44"/>
          <w:lang w:val="en-US" w:eastAsia="zh-CN" w:bidi="ar-SA"/>
        </w:rPr>
        <w:t>长沙国际会展中心管理有限责任公司</w:t>
      </w:r>
    </w:p>
    <w:p>
      <w:pPr>
        <w:ind w:firstLine="600"/>
        <w:jc w:val="center"/>
        <w:rPr>
          <w:rFonts w:hint="eastAsia" w:asciiTheme="majorEastAsia" w:hAnsiTheme="majorEastAsia" w:eastAsiaTheme="majorEastAsia" w:cstheme="majorEastAsia"/>
          <w:b/>
          <w:bCs/>
          <w:i w:val="0"/>
          <w:color w:val="000000"/>
          <w:kern w:val="0"/>
          <w:sz w:val="40"/>
          <w:szCs w:val="40"/>
          <w:u w:val="none"/>
          <w:lang w:val="en-US" w:eastAsia="zh-CN" w:bidi="ar"/>
        </w:rPr>
      </w:pPr>
      <w:r>
        <w:rPr>
          <w:rFonts w:hint="eastAsia" w:asciiTheme="majorEastAsia" w:hAnsiTheme="majorEastAsia" w:eastAsiaTheme="majorEastAsia" w:cstheme="majorEastAsia"/>
          <w:b/>
          <w:bCs/>
          <w:i w:val="0"/>
          <w:color w:val="000000"/>
          <w:kern w:val="0"/>
          <w:sz w:val="40"/>
          <w:szCs w:val="40"/>
          <w:u w:val="none"/>
          <w:lang w:val="en-US" w:eastAsia="zh-CN" w:bidi="ar"/>
        </w:rPr>
        <w:t>高空作业危险作业卡（证）</w:t>
      </w:r>
    </w:p>
    <w:tbl>
      <w:tblPr>
        <w:tblStyle w:val="24"/>
        <w:tblW w:w="9958" w:type="dxa"/>
        <w:tblInd w:w="0" w:type="dxa"/>
        <w:shd w:val="clear" w:color="auto" w:fill="auto"/>
        <w:tblLayout w:type="fixed"/>
        <w:tblCellMar>
          <w:top w:w="0" w:type="dxa"/>
          <w:left w:w="0" w:type="dxa"/>
          <w:bottom w:w="0" w:type="dxa"/>
          <w:right w:w="0" w:type="dxa"/>
        </w:tblCellMar>
      </w:tblPr>
      <w:tblGrid>
        <w:gridCol w:w="1270"/>
        <w:gridCol w:w="788"/>
        <w:gridCol w:w="1720"/>
        <w:gridCol w:w="1335"/>
        <w:gridCol w:w="120"/>
        <w:gridCol w:w="1845"/>
        <w:gridCol w:w="1200"/>
        <w:gridCol w:w="1680"/>
      </w:tblGrid>
      <w:tr>
        <w:tblPrEx>
          <w:shd w:val="clear" w:color="auto" w:fill="auto"/>
          <w:tblCellMar>
            <w:top w:w="0" w:type="dxa"/>
            <w:left w:w="0" w:type="dxa"/>
            <w:bottom w:w="0" w:type="dxa"/>
            <w:right w:w="0" w:type="dxa"/>
          </w:tblCellMar>
        </w:tblPrEx>
        <w:trPr>
          <w:trHeight w:val="7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申请单位</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申请人及电话</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高空作业　设备型号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高空车驾驶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级别</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ascii="楷体" w:hAnsi="楷体" w:eastAsia="楷体" w:cs="楷体"/>
                <w:i w:val="0"/>
                <w:color w:val="auto"/>
                <w:sz w:val="20"/>
                <w:szCs w:val="20"/>
                <w:u w:val="none"/>
              </w:rPr>
            </w:pPr>
            <w:r>
              <w:rPr>
                <w:rFonts w:hint="eastAsia" w:ascii="楷体" w:hAnsi="楷体" w:eastAsia="楷体" w:cs="楷体"/>
                <w:i w:val="0"/>
                <w:color w:val="auto"/>
                <w:kern w:val="0"/>
                <w:sz w:val="20"/>
                <w:szCs w:val="20"/>
                <w:u w:val="none"/>
                <w:lang w:val="en-US" w:eastAsia="zh-CN" w:bidi="ar"/>
              </w:rPr>
              <w:t>作业高度：2m≤（一级）</w:t>
            </w:r>
            <w:r>
              <w:rPr>
                <w:rFonts w:hint="eastAsia" w:ascii="仿宋" w:hAnsi="仿宋" w:eastAsia="仿宋" w:cs="仿宋"/>
                <w:i w:val="0"/>
                <w:color w:val="000000"/>
                <w:kern w:val="0"/>
                <w:sz w:val="18"/>
                <w:szCs w:val="18"/>
                <w:u w:val="none"/>
                <w:lang w:val="en-US" w:eastAsia="zh-CN" w:bidi="ar"/>
              </w:rPr>
              <w:t>□　　</w:t>
            </w:r>
            <w:r>
              <w:rPr>
                <w:rFonts w:hint="eastAsia" w:ascii="楷体" w:hAnsi="楷体" w:eastAsia="楷体" w:cs="楷体"/>
                <w:i w:val="0"/>
                <w:color w:val="auto"/>
                <w:kern w:val="0"/>
                <w:sz w:val="20"/>
                <w:szCs w:val="20"/>
                <w:u w:val="none"/>
                <w:lang w:val="en-US" w:eastAsia="zh-CN" w:bidi="ar"/>
              </w:rPr>
              <w:t>2m&lt;深度&lt;15m（二级）</w:t>
            </w:r>
            <w:r>
              <w:rPr>
                <w:rFonts w:hint="eastAsia" w:ascii="仿宋" w:hAnsi="仿宋" w:eastAsia="仿宋" w:cs="仿宋"/>
                <w:i w:val="0"/>
                <w:color w:val="000000"/>
                <w:kern w:val="0"/>
                <w:sz w:val="18"/>
                <w:szCs w:val="18"/>
                <w:u w:val="none"/>
                <w:lang w:val="en-US" w:eastAsia="zh-CN" w:bidi="ar"/>
              </w:rPr>
              <w:t>□　　　　　　　　　　　　　　　　　　　　　　　　　</w:t>
            </w:r>
            <w:r>
              <w:rPr>
                <w:rFonts w:hint="eastAsia" w:ascii="楷体" w:hAnsi="楷体" w:eastAsia="楷体" w:cs="楷体"/>
                <w:i w:val="0"/>
                <w:color w:val="auto"/>
                <w:kern w:val="0"/>
                <w:sz w:val="20"/>
                <w:szCs w:val="20"/>
                <w:u w:val="none"/>
                <w:lang w:val="en-US" w:eastAsia="zh-CN" w:bidi="ar"/>
              </w:rPr>
              <w:t>15</w:t>
            </w:r>
            <w:r>
              <w:rPr>
                <w:rFonts w:ascii="Arial" w:hAnsi="Arial" w:eastAsia="楷体" w:cs="Arial"/>
                <w:i w:val="0"/>
                <w:color w:val="auto"/>
                <w:kern w:val="0"/>
                <w:sz w:val="20"/>
                <w:szCs w:val="20"/>
                <w:u w:val="none"/>
                <w:lang w:val="en-US" w:eastAsia="zh-CN" w:bidi="ar"/>
              </w:rPr>
              <w:t>≤</w:t>
            </w:r>
            <w:r>
              <w:rPr>
                <w:rFonts w:hint="eastAsia" w:ascii="楷体" w:hAnsi="楷体" w:eastAsia="楷体" w:cs="楷体"/>
                <w:i w:val="0"/>
                <w:color w:val="auto"/>
                <w:kern w:val="0"/>
                <w:sz w:val="20"/>
                <w:szCs w:val="20"/>
                <w:u w:val="none"/>
                <w:lang w:val="en-US" w:eastAsia="zh-CN" w:bidi="ar"/>
              </w:rPr>
              <w:t>深度&lt;30m（三级）</w:t>
            </w:r>
            <w:r>
              <w:rPr>
                <w:rFonts w:hint="eastAsia" w:ascii="仿宋" w:hAnsi="仿宋" w:eastAsia="仿宋" w:cs="仿宋"/>
                <w:i w:val="0"/>
                <w:color w:val="000000"/>
                <w:kern w:val="0"/>
                <w:sz w:val="18"/>
                <w:szCs w:val="18"/>
                <w:u w:val="none"/>
                <w:lang w:val="en-US" w:eastAsia="zh-CN" w:bidi="ar"/>
              </w:rPr>
              <w:t>□　　　　　　</w:t>
            </w:r>
            <w:r>
              <w:rPr>
                <w:rFonts w:ascii="Arial" w:hAnsi="Arial" w:eastAsia="楷体" w:cs="Arial"/>
                <w:i w:val="0"/>
                <w:color w:val="auto"/>
                <w:kern w:val="0"/>
                <w:sz w:val="20"/>
                <w:szCs w:val="20"/>
                <w:u w:val="none"/>
                <w:lang w:val="en-US" w:eastAsia="zh-CN" w:bidi="ar"/>
              </w:rPr>
              <w:t>≥</w:t>
            </w:r>
            <w:r>
              <w:rPr>
                <w:rFonts w:hint="eastAsia" w:ascii="楷体" w:hAnsi="楷体" w:eastAsia="楷体" w:cs="楷体"/>
                <w:i w:val="0"/>
                <w:color w:val="auto"/>
                <w:kern w:val="0"/>
                <w:sz w:val="20"/>
                <w:szCs w:val="20"/>
                <w:u w:val="none"/>
                <w:lang w:val="en-US" w:eastAsia="zh-CN" w:bidi="ar"/>
              </w:rPr>
              <w:t>30m（特级）</w:t>
            </w:r>
            <w:r>
              <w:rPr>
                <w:rFonts w:hint="eastAsia" w:ascii="仿宋" w:hAnsi="仿宋" w:eastAsia="仿宋" w:cs="仿宋"/>
                <w:i w:val="0"/>
                <w:color w:val="000000"/>
                <w:kern w:val="0"/>
                <w:sz w:val="18"/>
                <w:szCs w:val="18"/>
                <w:u w:val="none"/>
                <w:lang w:val="en-US" w:eastAsia="zh-CN" w:bidi="ar"/>
              </w:rPr>
              <w:t>□</w:t>
            </w:r>
            <w:r>
              <w:rPr>
                <w:rFonts w:hint="eastAsia" w:ascii="楷体" w:hAnsi="楷体" w:eastAsia="楷体" w:cs="楷体"/>
                <w:i w:val="0"/>
                <w:color w:val="auto"/>
                <w:kern w:val="0"/>
                <w:sz w:val="20"/>
                <w:szCs w:val="20"/>
                <w:u w:val="none"/>
                <w:lang w:val="en-US" w:eastAsia="zh-CN" w:bidi="ar"/>
              </w:rPr>
              <w:br w:type="textWrapping"/>
            </w:r>
            <w:r>
              <w:rPr>
                <w:rFonts w:hint="eastAsia" w:ascii="楷体" w:hAnsi="楷体" w:eastAsia="楷体" w:cs="楷体"/>
                <w:i w:val="0"/>
                <w:color w:val="auto"/>
                <w:kern w:val="0"/>
                <w:sz w:val="20"/>
                <w:szCs w:val="20"/>
                <w:u w:val="none"/>
                <w:lang w:val="en-US" w:eastAsia="zh-CN" w:bidi="ar"/>
              </w:rPr>
              <w:t>坠落半径：3m</w:t>
            </w:r>
            <w:r>
              <w:rPr>
                <w:rFonts w:hint="eastAsia" w:ascii="仿宋" w:hAnsi="仿宋" w:eastAsia="仿宋" w:cs="仿宋"/>
                <w:i w:val="0"/>
                <w:color w:val="000000"/>
                <w:kern w:val="0"/>
                <w:sz w:val="18"/>
                <w:szCs w:val="18"/>
                <w:u w:val="none"/>
                <w:lang w:val="en-US" w:eastAsia="zh-CN" w:bidi="ar"/>
              </w:rPr>
              <w:t>□　</w:t>
            </w:r>
            <w:r>
              <w:rPr>
                <w:rFonts w:hint="eastAsia" w:ascii="楷体" w:hAnsi="楷体" w:eastAsia="楷体" w:cs="楷体"/>
                <w:i w:val="0"/>
                <w:color w:val="auto"/>
                <w:kern w:val="0"/>
                <w:sz w:val="20"/>
                <w:szCs w:val="20"/>
                <w:u w:val="none"/>
                <w:lang w:val="en-US" w:eastAsia="zh-CN" w:bidi="ar"/>
              </w:rPr>
              <w:t>4m</w:t>
            </w:r>
            <w:r>
              <w:rPr>
                <w:rFonts w:hint="eastAsia" w:ascii="仿宋" w:hAnsi="仿宋" w:eastAsia="仿宋" w:cs="仿宋"/>
                <w:i w:val="0"/>
                <w:color w:val="000000"/>
                <w:kern w:val="0"/>
                <w:sz w:val="18"/>
                <w:szCs w:val="18"/>
                <w:u w:val="none"/>
                <w:lang w:val="en-US" w:eastAsia="zh-CN" w:bidi="ar"/>
              </w:rPr>
              <w:t>□　</w:t>
            </w:r>
            <w:r>
              <w:rPr>
                <w:rFonts w:hint="eastAsia" w:ascii="楷体" w:hAnsi="楷体" w:eastAsia="楷体" w:cs="楷体"/>
                <w:i w:val="0"/>
                <w:color w:val="auto"/>
                <w:kern w:val="0"/>
                <w:sz w:val="20"/>
                <w:szCs w:val="20"/>
                <w:u w:val="none"/>
                <w:lang w:val="en-US" w:eastAsia="zh-CN" w:bidi="ar"/>
              </w:rPr>
              <w:t>5m</w:t>
            </w:r>
            <w:r>
              <w:rPr>
                <w:rFonts w:hint="eastAsia" w:ascii="仿宋" w:hAnsi="仿宋" w:eastAsia="仿宋" w:cs="仿宋"/>
                <w:i w:val="0"/>
                <w:color w:val="000000"/>
                <w:kern w:val="0"/>
                <w:sz w:val="18"/>
                <w:szCs w:val="18"/>
                <w:u w:val="none"/>
                <w:lang w:val="en-US" w:eastAsia="zh-CN" w:bidi="ar"/>
              </w:rPr>
              <w:t>□　</w:t>
            </w:r>
            <w:r>
              <w:rPr>
                <w:rFonts w:hint="eastAsia" w:ascii="楷体" w:hAnsi="楷体" w:eastAsia="楷体" w:cs="楷体"/>
                <w:i w:val="0"/>
                <w:color w:val="auto"/>
                <w:kern w:val="0"/>
                <w:sz w:val="20"/>
                <w:szCs w:val="20"/>
                <w:u w:val="none"/>
                <w:lang w:val="en-US" w:eastAsia="zh-CN" w:bidi="ar"/>
              </w:rPr>
              <w:t>6m</w:t>
            </w:r>
            <w:r>
              <w:rPr>
                <w:rFonts w:hint="eastAsia" w:ascii="仿宋" w:hAnsi="仿宋" w:eastAsia="仿宋" w:cs="仿宋"/>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作业地点</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FF0000"/>
                <w:sz w:val="20"/>
                <w:szCs w:val="20"/>
                <w:u w:val="none"/>
              </w:rPr>
            </w:pPr>
          </w:p>
        </w:tc>
      </w:tr>
      <w:tr>
        <w:tblPrEx>
          <w:shd w:val="clear" w:color="auto" w:fill="auto"/>
          <w:tblCellMar>
            <w:top w:w="0" w:type="dxa"/>
            <w:left w:w="0" w:type="dxa"/>
            <w:bottom w:w="0" w:type="dxa"/>
            <w:right w:w="0" w:type="dxa"/>
          </w:tblCellMar>
        </w:tblPrEx>
        <w:trPr>
          <w:trHeight w:val="62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作业方式</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auto"/>
                <w:sz w:val="20"/>
                <w:szCs w:val="20"/>
                <w:u w:val="none"/>
              </w:rPr>
            </w:pPr>
            <w:r>
              <w:rPr>
                <w:rFonts w:hint="eastAsia" w:ascii="楷体" w:hAnsi="楷体" w:eastAsia="楷体" w:cs="楷体"/>
                <w:i w:val="0"/>
                <w:color w:val="auto"/>
                <w:kern w:val="0"/>
                <w:sz w:val="20"/>
                <w:szCs w:val="20"/>
                <w:u w:val="none"/>
                <w:lang w:val="en-US" w:eastAsia="zh-CN" w:bidi="ar"/>
              </w:rPr>
              <w:t>脚手架登高作业、梯子登高、升降作业车登高、载人吊篮悬空等其他作业方式</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高空车驾驶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负责人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FF0000"/>
                <w:sz w:val="20"/>
                <w:szCs w:val="20"/>
                <w:u w:val="none"/>
              </w:rPr>
            </w:pPr>
          </w:p>
        </w:tc>
      </w:tr>
      <w:tr>
        <w:tblPrEx>
          <w:shd w:val="clear" w:color="auto" w:fill="auto"/>
          <w:tblCellMar>
            <w:top w:w="0" w:type="dxa"/>
            <w:left w:w="0" w:type="dxa"/>
            <w:bottom w:w="0" w:type="dxa"/>
            <w:right w:w="0" w:type="dxa"/>
          </w:tblCellMar>
        </w:tblPrEx>
        <w:trPr>
          <w:trHeight w:val="62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高空车驾驶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时间</w:t>
            </w:r>
          </w:p>
        </w:tc>
        <w:tc>
          <w:tcPr>
            <w:tcW w:w="868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r>
              <w:rPr>
                <w:rFonts w:hint="eastAsia" w:ascii="仿宋" w:hAnsi="仿宋" w:eastAsia="仿宋" w:cs="仿宋"/>
                <w:i w:val="0"/>
                <w:color w:val="000000"/>
                <w:sz w:val="22"/>
                <w:szCs w:val="22"/>
                <w:u w:val="none"/>
                <w:lang w:eastAsia="zh-CN"/>
              </w:rPr>
              <w:t>自　　　年　　月　　日　　时至　　月　　日　　时</w:t>
            </w:r>
          </w:p>
        </w:tc>
      </w:tr>
      <w:tr>
        <w:tblPrEx>
          <w:shd w:val="clear" w:color="auto" w:fill="auto"/>
          <w:tblCellMar>
            <w:top w:w="0" w:type="dxa"/>
            <w:left w:w="0" w:type="dxa"/>
            <w:bottom w:w="0" w:type="dxa"/>
            <w:right w:w="0" w:type="dxa"/>
          </w:tblCellMar>
        </w:tblPrEx>
        <w:trPr>
          <w:trHeight w:val="62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作业人1</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登高作业工种</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工种证件号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2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作业人2</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登高作业工种</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工种证件号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2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作业人3</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登高作业工种</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工种证件号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2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作业人4</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登高作业工种</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工种证件号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2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环境因素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风险</w:t>
            </w:r>
          </w:p>
        </w:tc>
        <w:tc>
          <w:tcPr>
            <w:tcW w:w="868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FF0000"/>
                <w:sz w:val="20"/>
                <w:szCs w:val="20"/>
                <w:u w:val="none"/>
              </w:rPr>
            </w:pPr>
            <w:r>
              <w:rPr>
                <w:rFonts w:hint="eastAsia" w:ascii="楷体" w:hAnsi="楷体" w:eastAsia="楷体" w:cs="楷体"/>
                <w:i w:val="0"/>
                <w:color w:val="auto"/>
                <w:kern w:val="0"/>
                <w:sz w:val="20"/>
                <w:szCs w:val="20"/>
                <w:u w:val="none"/>
                <w:lang w:val="en-US" w:eastAsia="zh-CN" w:bidi="ar"/>
              </w:rPr>
              <w:t>架空电缆、天气状况等</w:t>
            </w:r>
          </w:p>
        </w:tc>
      </w:tr>
      <w:tr>
        <w:tblPrEx>
          <w:shd w:val="clear" w:color="auto" w:fill="auto"/>
          <w:tblCellMar>
            <w:top w:w="0" w:type="dxa"/>
            <w:left w:w="0" w:type="dxa"/>
            <w:bottom w:w="0" w:type="dxa"/>
            <w:right w:w="0" w:type="dxa"/>
          </w:tblCellMar>
        </w:tblPrEx>
        <w:trPr>
          <w:trHeight w:val="48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危害辨识</w:t>
            </w:r>
          </w:p>
        </w:tc>
        <w:tc>
          <w:tcPr>
            <w:tcW w:w="868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高空坠落、触电</w:t>
            </w:r>
          </w:p>
        </w:tc>
      </w:tr>
      <w:tr>
        <w:tblPrEx>
          <w:shd w:val="clear" w:color="auto" w:fill="auto"/>
          <w:tblCellMar>
            <w:top w:w="0" w:type="dxa"/>
            <w:left w:w="0" w:type="dxa"/>
            <w:bottom w:w="0" w:type="dxa"/>
            <w:right w:w="0" w:type="dxa"/>
          </w:tblCellMar>
        </w:tblPrEx>
        <w:trPr>
          <w:trHeight w:val="58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安全措施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条件确认</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确认人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spacing w:val="-11"/>
                <w:kern w:val="0"/>
                <w:sz w:val="22"/>
                <w:szCs w:val="22"/>
                <w:u w:val="none"/>
                <w:lang w:val="en-US" w:eastAsia="zh-CN" w:bidi="ar"/>
              </w:rPr>
              <w:t>工程设备部安全员</w:t>
            </w:r>
          </w:p>
        </w:tc>
      </w:tr>
      <w:tr>
        <w:tblPrEx>
          <w:shd w:val="clear" w:color="auto" w:fill="auto"/>
          <w:tblCellMar>
            <w:top w:w="0" w:type="dxa"/>
            <w:left w:w="0" w:type="dxa"/>
            <w:bottom w:w="0" w:type="dxa"/>
            <w:right w:w="0" w:type="dxa"/>
          </w:tblCellMar>
        </w:tblPrEx>
        <w:trPr>
          <w:trHeight w:val="68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作业人员身体条件符合安全要求。不准患有高血压病、心脏病、贫血、癫痫病等不适合高处作业的人员；对疲劳过度、精神不振等要停止作业；严禁酒后从事高处作业。</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作业人员的个人着装要符合安全要求。已配备并会正确使用安全帽、安全带和其他有关劳动保护用品。</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脚手架登高作业方式：脚手架已经按照搭设方案搭设完成并验收合格，脚手架作业平台安全可靠。</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 　不适用□</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梯子登高作业方式：登高梯状态良好，直梯搭设角度不大于70度。人字梯角度40度，梯子搭设基础稳定，固定牢固。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 　不适用□</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升降作业车作业：升降作业车已经过安全检查验收，各类安全装置齐全有效，作业人员熟练使用操作。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 　不适用□</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载人吊篮悬空作业：吊篮已安装完成验收合格，作业人员会熟练使用。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 　不适用□</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其他作业方式：高空作业的工具、设施等都已完成搭设或安全检查确认</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 　不适用□</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现场有满足高空作业坠落保护装备（安全带、防坠器）等高挂低用要求的可靠锚固点，锚固点承载力满足冲击荷载要求。</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高空作业人员完成安全教育培训，作业前召开“班前会”。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作业时段不得有大雾、暴雨、大雪、大风（风速10.8m/s，相当于阵风6级）等恶劣气候及夜间无照明时作业。</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09"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高空作业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监护人</w:t>
            </w:r>
          </w:p>
        </w:tc>
        <w:tc>
          <w:tcPr>
            <w:tcW w:w="58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监护人已经完成高空安全交底或培训，明确自身岗位职责，明确坠落半径，设置作业警戒区？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监护人签字：</w:t>
            </w:r>
          </w:p>
        </w:tc>
      </w:tr>
      <w:tr>
        <w:tblPrEx>
          <w:shd w:val="clear" w:color="auto" w:fill="auto"/>
          <w:tblCellMar>
            <w:top w:w="0" w:type="dxa"/>
            <w:left w:w="0" w:type="dxa"/>
            <w:bottom w:w="0" w:type="dxa"/>
            <w:right w:w="0" w:type="dxa"/>
          </w:tblCellMar>
        </w:tblPrEx>
        <w:trPr>
          <w:trHeight w:val="1669" w:hRule="atLeast"/>
        </w:trPr>
        <w:tc>
          <w:tcPr>
            <w:tcW w:w="2058"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高空作业申请单位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生产部门意见</w:t>
            </w:r>
          </w:p>
        </w:tc>
        <w:tc>
          <w:tcPr>
            <w:tcW w:w="3055"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965"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22"/>
                <w:szCs w:val="22"/>
                <w:u w:val="none"/>
                <w:lang w:val="en-US" w:eastAsia="zh-CN" w:bidi="ar"/>
              </w:rPr>
              <w:t>高空作业申请单位安全部门意见</w:t>
            </w:r>
          </w:p>
        </w:tc>
        <w:tc>
          <w:tcPr>
            <w:tcW w:w="12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6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1654" w:hRule="atLeast"/>
        </w:trPr>
        <w:tc>
          <w:tcPr>
            <w:tcW w:w="2058"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高空作业批准单位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工程设备部意见</w:t>
            </w:r>
          </w:p>
        </w:tc>
        <w:tc>
          <w:tcPr>
            <w:tcW w:w="3055"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965"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22"/>
                <w:szCs w:val="22"/>
                <w:u w:val="none"/>
                <w:lang w:val="en-US" w:eastAsia="zh-CN" w:bidi="ar"/>
              </w:rPr>
              <w:t>高空作业批准单位内控管理部意见</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14" w:hRule="atLeast"/>
        </w:trPr>
        <w:tc>
          <w:tcPr>
            <w:tcW w:w="2058"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高空作业完成现场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清理和安全确认</w:t>
            </w:r>
          </w:p>
        </w:tc>
        <w:tc>
          <w:tcPr>
            <w:tcW w:w="5020" w:type="dxa"/>
            <w:gridSpan w:val="4"/>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存放在高空的施工材料、边角废料和工具都已完成清理，解除高坠警戒区？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是□　否□</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监护人签字：</w:t>
            </w:r>
          </w:p>
        </w:tc>
      </w:tr>
      <w:tr>
        <w:tblPrEx>
          <w:shd w:val="clear" w:color="auto" w:fill="auto"/>
          <w:tblCellMar>
            <w:top w:w="0" w:type="dxa"/>
            <w:left w:w="0" w:type="dxa"/>
            <w:bottom w:w="0" w:type="dxa"/>
            <w:right w:w="0" w:type="dxa"/>
          </w:tblCellMar>
        </w:tblPrEx>
        <w:trPr>
          <w:trHeight w:val="789" w:hRule="atLeast"/>
        </w:trPr>
        <w:tc>
          <w:tcPr>
            <w:tcW w:w="2058"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高空作业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危险卡关闭 </w:t>
            </w:r>
          </w:p>
        </w:tc>
        <w:tc>
          <w:tcPr>
            <w:tcW w:w="17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高空作业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负责人签字</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工程设备部　安全员签字</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80" w:hRule="atLeast"/>
        </w:trPr>
        <w:tc>
          <w:tcPr>
            <w:tcW w:w="995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kern w:val="0"/>
                <w:sz w:val="16"/>
                <w:szCs w:val="16"/>
                <w:u w:val="none"/>
                <w:lang w:val="en-US" w:eastAsia="zh-CN" w:bidi="ar"/>
              </w:rPr>
            </w:pPr>
            <w:r>
              <w:rPr>
                <w:rFonts w:hint="eastAsia" w:ascii="楷体" w:hAnsi="楷体" w:eastAsia="楷体" w:cs="楷体"/>
                <w:i w:val="0"/>
                <w:color w:val="000000"/>
                <w:kern w:val="0"/>
                <w:sz w:val="16"/>
                <w:szCs w:val="16"/>
                <w:u w:val="none"/>
                <w:lang w:val="en-US" w:eastAsia="zh-CN" w:bidi="ar"/>
              </w:rPr>
              <w:t>说明：</w:t>
            </w:r>
            <w:r>
              <w:rPr>
                <w:rFonts w:hint="eastAsia" w:ascii="楷体" w:hAnsi="楷体" w:eastAsia="楷体" w:cs="楷体"/>
                <w:i w:val="0"/>
                <w:color w:val="000000"/>
                <w:kern w:val="0"/>
                <w:sz w:val="16"/>
                <w:szCs w:val="16"/>
                <w:u w:val="none"/>
                <w:lang w:val="en-US" w:eastAsia="zh-CN" w:bidi="ar"/>
              </w:rPr>
              <w:br w:type="textWrapping"/>
            </w:r>
            <w:r>
              <w:rPr>
                <w:rFonts w:hint="eastAsia" w:ascii="楷体" w:hAnsi="楷体" w:eastAsia="楷体" w:cs="楷体"/>
                <w:i w:val="0"/>
                <w:color w:val="000000"/>
                <w:kern w:val="0"/>
                <w:sz w:val="16"/>
                <w:szCs w:val="16"/>
                <w:u w:val="none"/>
                <w:lang w:val="en-US" w:eastAsia="zh-CN" w:bidi="ar"/>
              </w:rPr>
              <w:t>（1）危险作业卡有效期不大于8小时，作业每班申请一份，如作业条件未改变（地点、人员或其他环境条件），经业务主管部门安全员确认可延期。</w:t>
            </w:r>
            <w:r>
              <w:rPr>
                <w:rFonts w:hint="eastAsia" w:ascii="楷体" w:hAnsi="楷体" w:eastAsia="楷体" w:cs="楷体"/>
                <w:i w:val="0"/>
                <w:color w:val="000000"/>
                <w:kern w:val="0"/>
                <w:sz w:val="16"/>
                <w:szCs w:val="16"/>
                <w:u w:val="none"/>
                <w:lang w:val="en-US" w:eastAsia="zh-CN" w:bidi="ar"/>
              </w:rPr>
              <w:br w:type="textWrapping"/>
            </w:r>
            <w:r>
              <w:rPr>
                <w:rFonts w:hint="eastAsia" w:ascii="楷体" w:hAnsi="楷体" w:eastAsia="楷体" w:cs="楷体"/>
                <w:i w:val="0"/>
                <w:color w:val="000000"/>
                <w:kern w:val="0"/>
                <w:sz w:val="16"/>
                <w:szCs w:val="16"/>
                <w:u w:val="none"/>
                <w:lang w:val="en-US" w:eastAsia="zh-CN" w:bidi="ar"/>
              </w:rPr>
              <w:t>（2）特种作业工种证件复印件附后，特种作业人员多可另附页。</w:t>
            </w:r>
          </w:p>
          <w:p>
            <w:pPr>
              <w:keepNext w:val="0"/>
              <w:keepLines w:val="0"/>
              <w:widowControl/>
              <w:suppressLineNumbers w:val="0"/>
              <w:jc w:val="left"/>
              <w:textAlignment w:val="center"/>
              <w:rPr>
                <w:rFonts w:hint="eastAsia" w:ascii="楷体" w:hAnsi="楷体" w:eastAsia="楷体" w:cs="楷体"/>
                <w:i w:val="0"/>
                <w:color w:val="000000"/>
                <w:sz w:val="16"/>
                <w:szCs w:val="16"/>
                <w:u w:val="none"/>
              </w:rPr>
            </w:pPr>
            <w:r>
              <w:rPr>
                <w:rFonts w:hint="eastAsia" w:ascii="楷体" w:hAnsi="楷体" w:eastAsia="楷体" w:cs="楷体"/>
                <w:i w:val="0"/>
                <w:color w:val="000000"/>
                <w:kern w:val="0"/>
                <w:sz w:val="16"/>
                <w:szCs w:val="16"/>
                <w:u w:val="none"/>
                <w:lang w:val="en-US" w:eastAsia="zh-CN" w:bidi="ar"/>
              </w:rPr>
              <w:t>（3）危险作业卡由建设项目（经营场地）现场危险作业班组向本单位或（子【集团】公司）生产管理部门和安全管理部门申请，一式三份。</w:t>
            </w:r>
            <w:r>
              <w:rPr>
                <w:rFonts w:hint="eastAsia" w:ascii="楷体" w:hAnsi="楷体" w:eastAsia="楷体" w:cs="楷体"/>
                <w:i w:val="0"/>
                <w:color w:val="000000"/>
                <w:kern w:val="0"/>
                <w:sz w:val="16"/>
                <w:szCs w:val="16"/>
                <w:u w:val="none"/>
                <w:lang w:val="en-US" w:eastAsia="zh-CN" w:bidi="ar"/>
              </w:rPr>
              <w:br w:type="textWrapping"/>
            </w:r>
            <w:r>
              <w:rPr>
                <w:rFonts w:hint="eastAsia" w:ascii="楷体" w:hAnsi="楷体" w:eastAsia="楷体" w:cs="楷体"/>
                <w:i w:val="0"/>
                <w:color w:val="000000"/>
                <w:kern w:val="0"/>
                <w:sz w:val="16"/>
                <w:szCs w:val="16"/>
                <w:u w:val="none"/>
                <w:lang w:val="en-US" w:eastAsia="zh-CN" w:bidi="ar"/>
              </w:rPr>
              <w:t>班组保留一份、审批单位保留一份、作业现场留存一份。</w:t>
            </w:r>
          </w:p>
        </w:tc>
      </w:tr>
    </w:tbl>
    <w:p>
      <w:pPr>
        <w:rPr>
          <w:rFonts w:ascii="黑体" w:hAnsi="黑体" w:cs="黑体"/>
          <w:color w:val="auto"/>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pStyle w:val="2"/>
        <w:rPr>
          <w:lang w:val="en-US" w:eastAsia="zh-CN"/>
        </w:rPr>
        <w:sectPr>
          <w:headerReference r:id="rId9" w:type="default"/>
          <w:footerReference r:id="rId10" w:type="default"/>
          <w:pgSz w:w="11906" w:h="16838"/>
          <w:pgMar w:top="1440" w:right="1080" w:bottom="1440" w:left="1080" w:header="851" w:footer="992" w:gutter="57"/>
          <w:pgNumType w:fmt="decimal"/>
          <w:cols w:space="0" w:num="1"/>
          <w:rtlGutter w:val="0"/>
          <w:docGrid w:type="lines" w:linePitch="312" w:charSpace="0"/>
        </w:sectPr>
      </w:pPr>
    </w:p>
    <w:p>
      <w:pPr>
        <w:jc w:val="center"/>
        <w:rPr>
          <w:rFonts w:hint="eastAsia"/>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-400685</wp:posOffset>
                </wp:positionV>
                <wp:extent cx="2602865" cy="317500"/>
                <wp:effectExtent l="0" t="0" r="6985" b="6350"/>
                <wp:wrapNone/>
                <wp:docPr id="1" name="矩形 1"/>
                <wp:cNvGraphicFramePr/>
                <a:graphic xmlns:a="http://schemas.openxmlformats.org/drawingml/2006/main">
                  <a:graphicData uri="http://schemas.microsoft.com/office/word/2010/wordprocessingShape">
                    <wps:wsp>
                      <wps:cNvSpPr/>
                      <wps:spPr>
                        <a:xfrm>
                          <a:off x="722630" y="340360"/>
                          <a:ext cx="2602865" cy="317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b w:val="0"/>
                                <w:bCs w:val="0"/>
                                <w:sz w:val="18"/>
                                <w:szCs w:val="18"/>
                                <w:lang w:val="en-US" w:eastAsia="zh-CN"/>
                              </w:rPr>
                            </w:pPr>
                            <w:r>
                              <w:rPr>
                                <w:rFonts w:hint="eastAsia"/>
                                <w:b w:val="0"/>
                                <w:bCs w:val="0"/>
                                <w:sz w:val="18"/>
                                <w:szCs w:val="18"/>
                                <w:lang w:eastAsia="zh-CN"/>
                              </w:rPr>
                              <w:t>（三）</w:t>
                            </w:r>
                            <w:r>
                              <w:rPr>
                                <w:rFonts w:hint="eastAsia"/>
                                <w:b w:val="0"/>
                                <w:bCs w:val="0"/>
                                <w:sz w:val="18"/>
                                <w:szCs w:val="18"/>
                                <w:lang w:val="en-US" w:eastAsia="zh-CN"/>
                              </w:rPr>
                              <w:t>高空作业</w:t>
                            </w:r>
                            <w:r>
                              <w:rPr>
                                <w:rFonts w:hint="default"/>
                                <w:b w:val="0"/>
                                <w:bCs w:val="0"/>
                                <w:sz w:val="18"/>
                                <w:szCs w:val="18"/>
                                <w:lang w:val="en-US" w:eastAsia="zh-CN"/>
                              </w:rPr>
                              <w:t>平台日常作业保养检查记录表</w:t>
                            </w:r>
                          </w:p>
                          <w:p>
                            <w:pPr>
                              <w:jc w:val="center"/>
                              <w:rPr>
                                <w:rFonts w:hint="eastAsia" w:eastAsia="宋体"/>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5pt;margin-top:-31.55pt;height:25pt;width:204.95pt;z-index:251662336;v-text-anchor:middle;mso-width-relative:page;mso-height-relative:page;" fillcolor="#FFFFFF [3212]" filled="t" stroked="f" coordsize="21600,21600" o:gfxdata="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QVOMm2AAAAAkBAAAPAAAAAAAAAAEAIAAAACIA&#10;AABkcnMvZG93bnJldi54bWxQSwECFAAUAAAACACHTuJAn+EAG3sCAADgBAAADgAAAAAAAAABACAA&#10;AAAnAQAAZHJzL2Uyb0RvYy54bWxQSwUGAAAAAAYABgBZAQAAFAYAAAAA&#10;">
                <v:fill on="t" focussize="0,0"/>
                <v:stroke on="f" weight="1pt" miterlimit="8" joinstyle="miter"/>
                <v:imagedata o:title=""/>
                <o:lock v:ext="edit" aspectratio="f"/>
                <v:textbox>
                  <w:txbxContent>
                    <w:p>
                      <w:pPr>
                        <w:jc w:val="left"/>
                        <w:rPr>
                          <w:rFonts w:hint="default"/>
                          <w:b w:val="0"/>
                          <w:bCs w:val="0"/>
                          <w:sz w:val="18"/>
                          <w:szCs w:val="18"/>
                          <w:lang w:val="en-US" w:eastAsia="zh-CN"/>
                        </w:rPr>
                      </w:pPr>
                      <w:r>
                        <w:rPr>
                          <w:rFonts w:hint="eastAsia"/>
                          <w:b w:val="0"/>
                          <w:bCs w:val="0"/>
                          <w:sz w:val="18"/>
                          <w:szCs w:val="18"/>
                          <w:lang w:eastAsia="zh-CN"/>
                        </w:rPr>
                        <w:t>（三）</w:t>
                      </w:r>
                      <w:r>
                        <w:rPr>
                          <w:rFonts w:hint="eastAsia"/>
                          <w:b w:val="0"/>
                          <w:bCs w:val="0"/>
                          <w:sz w:val="18"/>
                          <w:szCs w:val="18"/>
                          <w:lang w:val="en-US" w:eastAsia="zh-CN"/>
                        </w:rPr>
                        <w:t>高空作业</w:t>
                      </w:r>
                      <w:r>
                        <w:rPr>
                          <w:rFonts w:hint="default"/>
                          <w:b w:val="0"/>
                          <w:bCs w:val="0"/>
                          <w:sz w:val="18"/>
                          <w:szCs w:val="18"/>
                          <w:lang w:val="en-US" w:eastAsia="zh-CN"/>
                        </w:rPr>
                        <w:t>平台日常作业保养检查记录表</w:t>
                      </w:r>
                    </w:p>
                    <w:p>
                      <w:pPr>
                        <w:jc w:val="center"/>
                        <w:rPr>
                          <w:rFonts w:hint="eastAsia" w:eastAsia="宋体"/>
                          <w:lang w:eastAsia="zh-CN"/>
                        </w:rPr>
                      </w:pPr>
                    </w:p>
                  </w:txbxContent>
                </v:textbox>
              </v:rect>
            </w:pict>
          </mc:Fallback>
        </mc:AlternateContent>
      </w:r>
      <w:r>
        <w:rPr>
          <w:rFonts w:hint="eastAsia" w:ascii="宋体" w:hAnsi="宋体" w:eastAsia="宋体" w:cs="宋体"/>
          <w:b/>
          <w:bCs/>
          <w:i w:val="0"/>
          <w:iCs w:val="0"/>
          <w:color w:val="000000"/>
          <w:kern w:val="0"/>
          <w:sz w:val="32"/>
          <w:szCs w:val="32"/>
          <w:u w:val="none"/>
          <w:lang w:val="en-US" w:eastAsia="zh-CN" w:bidi="ar"/>
        </w:rPr>
        <w:t>长沙国际会展中心有限责任公司</w:t>
      </w:r>
    </w:p>
    <w:p>
      <w:pPr>
        <w:jc w:val="center"/>
        <w:rPr>
          <w:rFonts w:hint="default"/>
          <w:lang w:val="en-US" w:eastAsia="zh-CN"/>
        </w:rPr>
      </w:pPr>
      <w:r>
        <w:rPr>
          <w:rFonts w:hint="eastAsia"/>
          <w:b/>
          <w:bCs/>
          <w:sz w:val="24"/>
          <w:szCs w:val="32"/>
          <w:lang w:val="en-US" w:eastAsia="zh-CN"/>
        </w:rPr>
        <w:t>高空作业</w:t>
      </w:r>
      <w:r>
        <w:rPr>
          <w:rFonts w:hint="default"/>
          <w:b/>
          <w:bCs/>
          <w:sz w:val="24"/>
          <w:szCs w:val="32"/>
          <w:lang w:val="en-US" w:eastAsia="zh-CN"/>
        </w:rPr>
        <w:t>平台日常作业保养检查记录表</w:t>
      </w:r>
    </w:p>
    <w:tbl>
      <w:tblPr>
        <w:tblStyle w:val="24"/>
        <w:tblW w:w="159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313"/>
        <w:gridCol w:w="4037"/>
        <w:gridCol w:w="240"/>
        <w:gridCol w:w="240"/>
        <w:gridCol w:w="240"/>
        <w:gridCol w:w="240"/>
        <w:gridCol w:w="240"/>
        <w:gridCol w:w="240"/>
        <w:gridCol w:w="240"/>
        <w:gridCol w:w="240"/>
        <w:gridCol w:w="240"/>
        <w:gridCol w:w="378"/>
        <w:gridCol w:w="400"/>
        <w:gridCol w:w="437"/>
        <w:gridCol w:w="386"/>
        <w:gridCol w:w="249"/>
        <w:gridCol w:w="190"/>
        <w:gridCol w:w="400"/>
        <w:gridCol w:w="438"/>
        <w:gridCol w:w="125"/>
        <w:gridCol w:w="300"/>
        <w:gridCol w:w="387"/>
        <w:gridCol w:w="413"/>
        <w:gridCol w:w="425"/>
        <w:gridCol w:w="425"/>
        <w:gridCol w:w="387"/>
        <w:gridCol w:w="198"/>
        <w:gridCol w:w="190"/>
        <w:gridCol w:w="437"/>
        <w:gridCol w:w="388"/>
        <w:gridCol w:w="387"/>
        <w:gridCol w:w="377"/>
        <w:gridCol w:w="398"/>
        <w:gridCol w:w="443"/>
        <w:gridCol w:w="422"/>
        <w:gridCol w:w="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779"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保养时间</w:t>
            </w:r>
            <w:r>
              <w:rPr>
                <w:rStyle w:val="51"/>
                <w:rFonts w:eastAsia="宋体"/>
                <w:sz w:val="18"/>
                <w:szCs w:val="18"/>
                <w:lang w:val="en-US" w:eastAsia="zh-CN" w:bidi="ar"/>
              </w:rPr>
              <w:t xml:space="preserve">: </w:t>
            </w:r>
            <w:r>
              <w:rPr>
                <w:rStyle w:val="53"/>
                <w:rFonts w:eastAsia="宋体"/>
                <w:sz w:val="18"/>
                <w:szCs w:val="18"/>
                <w:lang w:val="en-US" w:eastAsia="zh-CN" w:bidi="ar"/>
              </w:rPr>
              <w:t xml:space="preserve">       </w:t>
            </w:r>
            <w:r>
              <w:rPr>
                <w:rStyle w:val="54"/>
                <w:sz w:val="18"/>
                <w:szCs w:val="18"/>
                <w:lang w:val="en-US" w:eastAsia="zh-CN" w:bidi="ar"/>
              </w:rPr>
              <w:t>年</w:t>
            </w:r>
            <w:r>
              <w:rPr>
                <w:rStyle w:val="53"/>
                <w:rFonts w:eastAsia="宋体"/>
                <w:sz w:val="18"/>
                <w:szCs w:val="18"/>
                <w:lang w:val="en-US" w:eastAsia="zh-CN" w:bidi="ar"/>
              </w:rPr>
              <w:t xml:space="preserve">         </w:t>
            </w:r>
            <w:r>
              <w:rPr>
                <w:rStyle w:val="54"/>
                <w:sz w:val="18"/>
                <w:szCs w:val="18"/>
                <w:lang w:val="en-US" w:eastAsia="zh-CN" w:bidi="ar"/>
              </w:rPr>
              <w:t>月</w:t>
            </w:r>
          </w:p>
        </w:tc>
        <w:tc>
          <w:tcPr>
            <w:tcW w:w="4010"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b/>
                <w:bCs/>
                <w:i w:val="0"/>
                <w:iCs w:val="0"/>
                <w:color w:val="000000"/>
                <w:sz w:val="18"/>
                <w:szCs w:val="18"/>
                <w:u w:val="none"/>
                <w:lang w:eastAsia="zh-CN"/>
              </w:rPr>
            </w:pPr>
            <w:r>
              <w:rPr>
                <w:rFonts w:hint="eastAsia" w:ascii="宋体" w:hAnsi="宋体" w:eastAsia="宋体" w:cs="宋体"/>
                <w:b/>
                <w:bCs/>
                <w:i w:val="0"/>
                <w:iCs w:val="0"/>
                <w:color w:val="000000"/>
                <w:sz w:val="18"/>
                <w:szCs w:val="18"/>
                <w:u w:val="none"/>
                <w:lang w:eastAsia="zh-CN"/>
              </w:rPr>
              <w:t>设备型号：</w:t>
            </w:r>
          </w:p>
        </w:tc>
        <w:tc>
          <w:tcPr>
            <w:tcW w:w="368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使用部门: </w:t>
            </w:r>
          </w:p>
        </w:tc>
        <w:tc>
          <w:tcPr>
            <w:tcW w:w="345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429" w:type="dxa"/>
            <w:tcBorders>
              <w:top w:val="single" w:color="000000" w:sz="4" w:space="0"/>
              <w:left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z w:val="18"/>
                <w:szCs w:val="18"/>
                <w:u w:val="none"/>
                <w:lang w:eastAsia="zh-CN"/>
              </w:rPr>
              <w:t>序号</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bottom"/>
              <w:rPr>
                <w:rFonts w:hint="eastAsia" w:ascii="宋体" w:hAnsi="宋体" w:eastAsia="宋体" w:cs="宋体"/>
                <w:b/>
                <w:bCs/>
                <w:i w:val="0"/>
                <w:iCs w:val="0"/>
                <w:color w:val="000000"/>
                <w:sz w:val="18"/>
                <w:szCs w:val="18"/>
                <w:u w:val="none"/>
                <w:lang w:eastAsia="zh-CN"/>
              </w:rPr>
            </w:pPr>
            <w:r>
              <w:rPr>
                <w:sz w:val="18"/>
                <w:szCs w:val="20"/>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3175</wp:posOffset>
                      </wp:positionV>
                      <wp:extent cx="2747645" cy="379730"/>
                      <wp:effectExtent l="635" t="4445" r="13970" b="15875"/>
                      <wp:wrapNone/>
                      <wp:docPr id="5" name="直接连接符 5"/>
                      <wp:cNvGraphicFramePr/>
                      <a:graphic xmlns:a="http://schemas.openxmlformats.org/drawingml/2006/main">
                        <a:graphicData uri="http://schemas.microsoft.com/office/word/2010/wordprocessingShape">
                          <wps:wsp>
                            <wps:cNvCnPr/>
                            <wps:spPr>
                              <a:xfrm>
                                <a:off x="760095" y="2098675"/>
                                <a:ext cx="2747645" cy="379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5pt;margin-top:0.25pt;height:29.9pt;width:216.35pt;z-index:251661312;mso-width-relative:page;mso-height-relative:page;" filled="f" stroked="t" coordsize="21600,21600" o:gfxdata="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xIQnvXAAAABgEAAA8AAAAAAAAAAQAgAAAAIgAAAGRycy9kb3ducmV2&#10;LnhtbFBLAQIUABQAAAAIAIdO4kAZJsp//QEAAMEDAAAOAAAAAAAAAAEAIAAAACYBAABkcnMvZTJv&#10;RG9jLnhtbFBLBQYAAAAABgAGAFkBAACVBQAAAAA=&#10;">
                      <v:fill on="f" focussize="0,0"/>
                      <v:stroke weight="0.5pt" color="#5B9BD5 [3204]" miterlimit="8" joinstyle="miter"/>
                      <v:imagedata o:title=""/>
                      <o:lock v:ext="edit" aspectratio="f"/>
                    </v:line>
                  </w:pict>
                </mc:Fallback>
              </mc:AlternateContent>
            </w:r>
            <w:r>
              <w:rPr>
                <w:rFonts w:hint="eastAsia" w:ascii="宋体" w:hAnsi="宋体" w:eastAsia="宋体" w:cs="宋体"/>
                <w:b/>
                <w:bCs/>
                <w:i w:val="0"/>
                <w:iCs w:val="0"/>
                <w:color w:val="000000"/>
                <w:sz w:val="18"/>
                <w:szCs w:val="18"/>
                <w:u w:val="none"/>
                <w:lang w:eastAsia="zh-CN"/>
              </w:rPr>
              <w:t>日期</w:t>
            </w:r>
          </w:p>
          <w:p>
            <w:pPr>
              <w:keepNext w:val="0"/>
              <w:keepLines w:val="0"/>
              <w:widowControl/>
              <w:suppressLineNumbers w:val="0"/>
              <w:jc w:val="both"/>
              <w:textAlignment w:val="bottom"/>
              <w:rPr>
                <w:rFonts w:hint="eastAsia" w:ascii="宋体" w:hAnsi="宋体" w:eastAsia="宋体" w:cs="宋体"/>
                <w:b/>
                <w:bCs/>
                <w:i w:val="0"/>
                <w:iCs w:val="0"/>
                <w:color w:val="000000"/>
                <w:sz w:val="18"/>
                <w:szCs w:val="18"/>
                <w:u w:val="none"/>
                <w:lang w:eastAsia="zh-CN"/>
              </w:rPr>
            </w:pPr>
            <w:r>
              <w:rPr>
                <w:rFonts w:hint="eastAsia" w:ascii="宋体" w:hAnsi="宋体" w:eastAsia="宋体" w:cs="宋体"/>
                <w:b/>
                <w:bCs/>
                <w:i w:val="0"/>
                <w:iCs w:val="0"/>
                <w:color w:val="000000"/>
                <w:sz w:val="18"/>
                <w:szCs w:val="18"/>
                <w:u w:val="none"/>
                <w:lang w:eastAsia="zh-CN"/>
              </w:rPr>
              <w:t>保养内容</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3</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4</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5</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6</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7</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8</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9</w:t>
            </w: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10</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11</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12</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13</w:t>
            </w: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both"/>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14</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16</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17</w:t>
            </w: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18</w:t>
            </w: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19</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20</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21</w:t>
            </w: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22</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23</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25</w:t>
            </w: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26</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27</w:t>
            </w: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28</w:t>
            </w: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29</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30</w:t>
            </w: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left="0" w:leftChars="0"/>
              <w:jc w:val="center"/>
              <w:textAlignment w:val="center"/>
              <w:rPr>
                <w:rFonts w:hint="eastAsia" w:ascii="宋体" w:hAnsi="宋体" w:eastAsia="宋体" w:cs="宋体"/>
                <w:b w:val="0"/>
                <w:bCs w:val="0"/>
                <w:i w:val="0"/>
                <w:iCs w:val="0"/>
                <w:color w:val="000000"/>
                <w:sz w:val="16"/>
                <w:szCs w:val="16"/>
                <w:u w:val="none"/>
              </w:rPr>
            </w:pPr>
            <w:r>
              <w:rPr>
                <w:rFonts w:hint="eastAsia" w:ascii="宋体" w:hAnsi="宋体" w:eastAsia="宋体" w:cs="宋体"/>
                <w:b w:val="0"/>
                <w:bCs w:val="0"/>
                <w:i w:val="0"/>
                <w:iCs w:val="0"/>
                <w:color w:val="000000"/>
                <w:kern w:val="0"/>
                <w:sz w:val="16"/>
                <w:szCs w:val="16"/>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作业前</w:t>
            </w: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☆检查喇叭和制动系统是否正常无损</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☆检查操纵杆的复位功能</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☆检查电线</w:t>
            </w:r>
            <w:r>
              <w:rPr>
                <w:rStyle w:val="53"/>
                <w:rFonts w:eastAsia="宋体"/>
                <w:sz w:val="16"/>
                <w:szCs w:val="16"/>
                <w:lang w:val="en-US" w:eastAsia="zh-CN" w:bidi="ar"/>
              </w:rPr>
              <w:t>(</w:t>
            </w:r>
            <w:r>
              <w:rPr>
                <w:rStyle w:val="54"/>
                <w:sz w:val="16"/>
                <w:szCs w:val="16"/>
                <w:lang w:val="en-US" w:eastAsia="zh-CN" w:bidi="ar"/>
              </w:rPr>
              <w:t>缆</w:t>
            </w:r>
            <w:r>
              <w:rPr>
                <w:rStyle w:val="53"/>
                <w:rFonts w:eastAsia="宋体"/>
                <w:sz w:val="16"/>
                <w:szCs w:val="16"/>
                <w:lang w:val="en-US" w:eastAsia="zh-CN" w:bidi="ar"/>
              </w:rPr>
              <w:t>)</w:t>
            </w:r>
            <w:r>
              <w:rPr>
                <w:rStyle w:val="54"/>
                <w:sz w:val="16"/>
                <w:szCs w:val="16"/>
                <w:lang w:val="en-US" w:eastAsia="zh-CN" w:bidi="ar"/>
              </w:rPr>
              <w:t>及插头是否破损</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☆检查臂架油缸·油管是否有漏油现象</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☆检查水箱是否要加水、液压油是否规定位置</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☆检查标识和标牌的完整性和可读性</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☆检查轮胎的磨损情况、</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☆检查发动机或电机是否有异常声音或异常感觉</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9</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☆检查是否有任何螺丝、固定架等松动</w:t>
            </w:r>
            <w:r>
              <w:rPr>
                <w:rStyle w:val="53"/>
                <w:rFonts w:eastAsia="宋体"/>
                <w:sz w:val="16"/>
                <w:szCs w:val="16"/>
                <w:lang w:val="en-US" w:eastAsia="zh-CN" w:bidi="ar"/>
              </w:rPr>
              <w:t>(</w:t>
            </w:r>
            <w:r>
              <w:rPr>
                <w:rStyle w:val="54"/>
                <w:sz w:val="16"/>
                <w:szCs w:val="16"/>
                <w:lang w:val="en-US" w:eastAsia="zh-CN" w:bidi="ar"/>
              </w:rPr>
              <w:t>松脱</w:t>
            </w:r>
            <w:r>
              <w:rPr>
                <w:rStyle w:val="53"/>
                <w:rFonts w:eastAsia="宋体"/>
                <w:sz w:val="16"/>
                <w:szCs w:val="16"/>
                <w:lang w:val="en-US" w:eastAsia="zh-CN" w:bidi="ar"/>
              </w:rPr>
              <w:t>)</w:t>
            </w:r>
            <w:r>
              <w:rPr>
                <w:rStyle w:val="54"/>
                <w:sz w:val="16"/>
                <w:szCs w:val="16"/>
                <w:lang w:val="en-US" w:eastAsia="zh-CN" w:bidi="ar"/>
              </w:rPr>
              <w:t>现象</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10</w:t>
            </w:r>
          </w:p>
        </w:tc>
        <w:tc>
          <w:tcPr>
            <w:tcW w:w="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作业中</w:t>
            </w: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是否存在异响或者异味、</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11</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臂架油管·油缸是否漏油</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12</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发动机燃油或电池电量是否充足</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13</w:t>
            </w:r>
          </w:p>
        </w:tc>
        <w:tc>
          <w:tcPr>
            <w:tcW w:w="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结束</w:t>
            </w: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☆全车各部位吹尘、清洁</w:t>
            </w:r>
            <w:r>
              <w:rPr>
                <w:rStyle w:val="53"/>
                <w:rFonts w:eastAsia="宋体"/>
                <w:sz w:val="16"/>
                <w:szCs w:val="16"/>
                <w:lang w:val="en-US" w:eastAsia="zh-CN" w:bidi="ar"/>
              </w:rPr>
              <w:t>(</w:t>
            </w:r>
            <w:r>
              <w:rPr>
                <w:rStyle w:val="54"/>
                <w:sz w:val="16"/>
                <w:szCs w:val="16"/>
                <w:lang w:val="en-US" w:eastAsia="zh-CN" w:bidi="ar"/>
              </w:rPr>
              <w:t>重点是全车马达</w:t>
            </w:r>
            <w:r>
              <w:rPr>
                <w:rStyle w:val="53"/>
                <w:rFonts w:eastAsia="宋体"/>
                <w:sz w:val="16"/>
                <w:szCs w:val="16"/>
                <w:lang w:val="en-US" w:eastAsia="zh-CN"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14</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☆发动机燃油是否充足</w:t>
            </w:r>
            <w:r>
              <w:rPr>
                <w:rStyle w:val="53"/>
                <w:rFonts w:eastAsia="宋体"/>
                <w:sz w:val="16"/>
                <w:szCs w:val="16"/>
                <w:lang w:val="en-US" w:eastAsia="zh-CN" w:bidi="ar"/>
              </w:rPr>
              <w:t>(</w:t>
            </w:r>
            <w:r>
              <w:rPr>
                <w:rStyle w:val="54"/>
                <w:sz w:val="16"/>
                <w:szCs w:val="16"/>
                <w:lang w:val="en-US" w:eastAsia="zh-CN" w:bidi="ar"/>
              </w:rPr>
              <w:t>放电深度达</w:t>
            </w:r>
            <w:r>
              <w:rPr>
                <w:rStyle w:val="53"/>
                <w:rFonts w:eastAsia="宋体"/>
                <w:sz w:val="16"/>
                <w:szCs w:val="16"/>
                <w:lang w:val="en-US" w:eastAsia="zh-CN" w:bidi="ar"/>
              </w:rPr>
              <w:t>80%</w:t>
            </w:r>
            <w:r>
              <w:rPr>
                <w:rStyle w:val="54"/>
                <w:sz w:val="16"/>
                <w:szCs w:val="16"/>
                <w:lang w:val="en-US" w:eastAsia="zh-CN" w:bidi="ar"/>
              </w:rPr>
              <w:t>时需立即充电</w:t>
            </w:r>
            <w:r>
              <w:rPr>
                <w:rStyle w:val="53"/>
                <w:rFonts w:eastAsia="宋体"/>
                <w:sz w:val="16"/>
                <w:szCs w:val="16"/>
                <w:lang w:val="en-US" w:eastAsia="zh-CN"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2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15</w:t>
            </w: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4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☆使用完后停放在规定区域</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4779"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作业人员检查签名</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1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5019" w:type="dxa"/>
            <w:gridSpan w:val="4"/>
            <w:tcBorders>
              <w:top w:val="nil"/>
              <w:left w:val="single" w:color="000000" w:sz="8" w:space="0"/>
              <w:bottom w:val="single" w:color="000000" w:sz="8"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注剪叉车做清洁除尘时</w:t>
            </w:r>
            <w:r>
              <w:rPr>
                <w:rStyle w:val="55"/>
                <w:rFonts w:ascii="宋体" w:hAnsi="宋体" w:eastAsia="宋体" w:cs="宋体"/>
                <w:sz w:val="18"/>
                <w:szCs w:val="18"/>
                <w:lang w:val="en-US" w:eastAsia="zh-CN" w:bidi="ar"/>
              </w:rPr>
              <w:t>,</w:t>
            </w:r>
            <w:r>
              <w:rPr>
                <w:rStyle w:val="56"/>
                <w:sz w:val="18"/>
                <w:szCs w:val="18"/>
                <w:lang w:val="en-US" w:eastAsia="zh-CN" w:bidi="ar"/>
              </w:rPr>
              <w:t>请先将电源插头拔掉</w:t>
            </w:r>
            <w:r>
              <w:rPr>
                <w:rStyle w:val="55"/>
                <w:rFonts w:ascii="宋体" w:hAnsi="宋体" w:eastAsia="宋体" w:cs="宋体"/>
                <w:sz w:val="18"/>
                <w:szCs w:val="18"/>
                <w:lang w:val="en-US" w:eastAsia="zh-CN" w:bidi="ar"/>
              </w:rPr>
              <w:t>.</w:t>
            </w: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24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78"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0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37"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6"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39" w:type="dxa"/>
            <w:gridSpan w:val="2"/>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00"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38"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25" w:type="dxa"/>
            <w:gridSpan w:val="2"/>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7"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13"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25"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25"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7"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8" w:type="dxa"/>
            <w:gridSpan w:val="2"/>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37"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8"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87"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77"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398"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43"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22" w:type="dxa"/>
            <w:tcBorders>
              <w:top w:val="nil"/>
              <w:left w:val="nil"/>
              <w:bottom w:val="single" w:color="000000" w:sz="8" w:space="0"/>
              <w:right w:val="nil"/>
            </w:tcBorders>
            <w:shd w:val="clear" w:color="auto" w:fill="auto"/>
            <w:noWrap/>
            <w:vAlign w:val="bottom"/>
          </w:tcPr>
          <w:p>
            <w:pPr>
              <w:rPr>
                <w:rFonts w:hint="eastAsia" w:ascii="宋体" w:hAnsi="宋体" w:eastAsia="宋体" w:cs="宋体"/>
                <w:b/>
                <w:bCs/>
                <w:i w:val="0"/>
                <w:iCs w:val="0"/>
                <w:color w:val="000000"/>
                <w:sz w:val="18"/>
                <w:szCs w:val="18"/>
                <w:u w:val="none"/>
              </w:rPr>
            </w:pPr>
          </w:p>
        </w:tc>
        <w:tc>
          <w:tcPr>
            <w:tcW w:w="410" w:type="dxa"/>
            <w:tcBorders>
              <w:top w:val="nil"/>
              <w:left w:val="nil"/>
              <w:bottom w:val="single" w:color="000000" w:sz="8" w:space="0"/>
              <w:right w:val="single" w:color="000000" w:sz="8" w:space="0"/>
            </w:tcBorders>
            <w:shd w:val="clear" w:color="auto" w:fill="auto"/>
            <w:noWrap/>
            <w:vAlign w:val="bottom"/>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9" w:type="dxa"/>
            <w:gridSpan w:val="37"/>
            <w:tcBorders>
              <w:top w:val="nil"/>
              <w:left w:val="single" w:color="000000" w:sz="12" w:space="0"/>
              <w:bottom w:val="single" w:color="000000" w:sz="4" w:space="0"/>
              <w:right w:val="single" w:color="000000" w:sz="12"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异常处理记录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742" w:type="dxa"/>
            <w:gridSpan w:val="2"/>
            <w:tcBorders>
              <w:top w:val="single" w:color="000000" w:sz="4" w:space="0"/>
              <w:left w:val="single" w:color="000000" w:sz="12"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200" w:type="dxa"/>
            <w:gridSpan w:val="19"/>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处理情况</w:t>
            </w:r>
          </w:p>
        </w:tc>
        <w:tc>
          <w:tcPr>
            <w:tcW w:w="25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处理人签名</w:t>
            </w:r>
          </w:p>
        </w:tc>
        <w:tc>
          <w:tcPr>
            <w:tcW w:w="177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确认</w:t>
            </w:r>
          </w:p>
        </w:tc>
        <w:tc>
          <w:tcPr>
            <w:tcW w:w="1673" w:type="dxa"/>
            <w:gridSpan w:val="4"/>
            <w:tcBorders>
              <w:top w:val="single" w:color="000000" w:sz="4" w:space="0"/>
              <w:left w:val="single" w:color="000000" w:sz="4" w:space="0"/>
              <w:bottom w:val="single" w:color="000000" w:sz="4" w:space="0"/>
              <w:right w:val="single" w:color="000000" w:sz="12"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742" w:type="dxa"/>
            <w:gridSpan w:val="2"/>
            <w:tcBorders>
              <w:top w:val="single" w:color="000000" w:sz="4" w:space="0"/>
              <w:left w:val="single" w:color="000000" w:sz="12"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18"/>
                <w:szCs w:val="18"/>
                <w:u w:val="none"/>
              </w:rPr>
            </w:pPr>
          </w:p>
        </w:tc>
        <w:tc>
          <w:tcPr>
            <w:tcW w:w="9200" w:type="dxa"/>
            <w:gridSpan w:val="1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18"/>
                <w:szCs w:val="18"/>
                <w:u w:val="none"/>
              </w:rPr>
            </w:pPr>
          </w:p>
        </w:tc>
        <w:tc>
          <w:tcPr>
            <w:tcW w:w="25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77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673" w:type="dxa"/>
            <w:gridSpan w:val="4"/>
            <w:tcBorders>
              <w:top w:val="single" w:color="000000" w:sz="4" w:space="0"/>
              <w:left w:val="single" w:color="000000" w:sz="4" w:space="0"/>
              <w:bottom w:val="single" w:color="000000" w:sz="4" w:space="0"/>
              <w:right w:val="single" w:color="000000" w:sz="12" w:space="0"/>
            </w:tcBorders>
            <w:shd w:val="clear" w:color="auto" w:fill="auto"/>
            <w:noWrap/>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742" w:type="dxa"/>
            <w:gridSpan w:val="2"/>
            <w:tcBorders>
              <w:top w:val="single" w:color="000000" w:sz="4" w:space="0"/>
              <w:left w:val="single" w:color="000000" w:sz="12"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b/>
                <w:bCs/>
                <w:i w:val="0"/>
                <w:iCs w:val="0"/>
                <w:color w:val="000000"/>
                <w:sz w:val="18"/>
                <w:szCs w:val="18"/>
                <w:u w:val="none"/>
              </w:rPr>
            </w:pPr>
          </w:p>
        </w:tc>
        <w:tc>
          <w:tcPr>
            <w:tcW w:w="9200" w:type="dxa"/>
            <w:gridSpan w:val="1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18"/>
                <w:szCs w:val="18"/>
                <w:u w:val="none"/>
              </w:rPr>
            </w:pPr>
          </w:p>
        </w:tc>
        <w:tc>
          <w:tcPr>
            <w:tcW w:w="25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18"/>
                <w:szCs w:val="18"/>
                <w:u w:val="none"/>
              </w:rPr>
            </w:pPr>
          </w:p>
        </w:tc>
        <w:tc>
          <w:tcPr>
            <w:tcW w:w="177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18"/>
                <w:szCs w:val="18"/>
                <w:u w:val="none"/>
              </w:rPr>
            </w:pPr>
          </w:p>
        </w:tc>
        <w:tc>
          <w:tcPr>
            <w:tcW w:w="1673" w:type="dxa"/>
            <w:gridSpan w:val="4"/>
            <w:tcBorders>
              <w:top w:val="single" w:color="000000" w:sz="4" w:space="0"/>
              <w:left w:val="single" w:color="000000" w:sz="4" w:space="0"/>
              <w:bottom w:val="single" w:color="000000" w:sz="4" w:space="0"/>
              <w:right w:val="single" w:color="000000" w:sz="12" w:space="0"/>
            </w:tcBorders>
            <w:shd w:val="clear" w:color="auto" w:fill="auto"/>
            <w:noWrap/>
            <w:vAlign w:val="bottom"/>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929" w:type="dxa"/>
            <w:gridSpan w:val="37"/>
            <w:tcBorders>
              <w:top w:val="single" w:color="000000" w:sz="4" w:space="0"/>
              <w:left w:val="single" w:color="000000" w:sz="12" w:space="0"/>
              <w:bottom w:val="single" w:color="000000" w:sz="12" w:space="0"/>
              <w:right w:val="single" w:color="000000" w:sz="12"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Style w:val="57"/>
                <w:rFonts w:eastAsia="宋体"/>
                <w:sz w:val="18"/>
                <w:szCs w:val="18"/>
                <w:lang w:val="en-US" w:eastAsia="zh-CN" w:bidi="ar"/>
              </w:rPr>
              <w:t xml:space="preserve">: </w:t>
            </w:r>
            <w:r>
              <w:rPr>
                <w:rStyle w:val="58"/>
                <w:sz w:val="18"/>
                <w:szCs w:val="18"/>
                <w:lang w:val="en-US" w:eastAsia="zh-CN" w:bidi="ar"/>
              </w:rPr>
              <w:t>本表由日常作业人员按要求逐项进行点检并记录</w:t>
            </w:r>
            <w:r>
              <w:rPr>
                <w:rStyle w:val="57"/>
                <w:rFonts w:eastAsia="宋体"/>
                <w:sz w:val="18"/>
                <w:szCs w:val="18"/>
                <w:lang w:val="en-US" w:eastAsia="zh-CN" w:bidi="ar"/>
              </w:rPr>
              <w:t>,</w:t>
            </w:r>
            <w:r>
              <w:rPr>
                <w:rStyle w:val="58"/>
                <w:sz w:val="18"/>
                <w:szCs w:val="18"/>
                <w:lang w:val="en-US" w:eastAsia="zh-CN" w:bidi="ar"/>
              </w:rPr>
              <w:t>每月由检查人员收集、整理、保存</w:t>
            </w:r>
            <w:r>
              <w:rPr>
                <w:rStyle w:val="57"/>
                <w:rFonts w:eastAsia="宋体"/>
                <w:sz w:val="18"/>
                <w:szCs w:val="18"/>
                <w:lang w:val="en-US" w:eastAsia="zh-CN" w:bidi="ar"/>
              </w:rPr>
              <w:t>.</w:t>
            </w:r>
          </w:p>
        </w:tc>
      </w:tr>
    </w:tbl>
    <w:p>
      <w:pPr>
        <w:rPr>
          <w:lang w:val="en-US" w:eastAsia="zh-CN"/>
        </w:rPr>
        <w:sectPr>
          <w:footerReference r:id="rId11" w:type="default"/>
          <w:pgSz w:w="16838" w:h="11906" w:orient="landscape"/>
          <w:pgMar w:top="516" w:right="533" w:bottom="459" w:left="533" w:header="851" w:footer="992" w:gutter="57"/>
          <w:pgNumType w:fmt="decimal"/>
          <w:cols w:space="0" w:num="1"/>
          <w:rtlGutter w:val="0"/>
          <w:docGrid w:type="lines" w:linePitch="312" w:charSpace="0"/>
        </w:sectPr>
      </w:pPr>
      <w:r>
        <w:rPr>
          <w:rFonts w:hint="eastAsia"/>
          <w:lang w:eastAsia="zh-CN"/>
        </w:rPr>
        <w:t>检查员：</w:t>
      </w:r>
      <w:r>
        <w:rPr>
          <w:rFonts w:hint="eastAsia"/>
          <w:lang w:val="en-US" w:eastAsia="zh-CN"/>
        </w:rPr>
        <w:t xml:space="preserve">                                             负责人：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32"/>
          <w:szCs w:val="40"/>
          <w:lang w:val="en-US" w:eastAsia="zh-CN"/>
        </w:rPr>
      </w:pPr>
      <w:r>
        <w:rPr>
          <w:rFonts w:hint="eastAsia"/>
          <w:b/>
          <w:bCs/>
          <w:sz w:val="32"/>
          <w:szCs w:val="40"/>
          <w:lang w:val="en-US" w:eastAsia="zh-CN"/>
        </w:rPr>
        <w:t>长沙国际会展中心管理有限责任公司</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b/>
          <w:bCs/>
          <w:sz w:val="28"/>
          <w:szCs w:val="36"/>
          <w:lang w:val="en-US" w:eastAsia="zh-CN"/>
        </w:rPr>
      </w:pPr>
      <w:r>
        <w:rPr>
          <w:rFonts w:hint="eastAsia"/>
          <w:b/>
          <w:bCs/>
          <w:sz w:val="28"/>
          <w:szCs w:val="36"/>
          <w:lang w:val="en-US" w:eastAsia="zh-CN"/>
        </w:rPr>
        <w:t>吊点作业单位资源分配方案</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为了更好的保障展会活动顺利进行和吊点作业资源分配公平，避免不必要的矛盾，现将吊点作业、吊旗、广告、高空车租赁驾驶等资源进行分配（以下统称：吊点作业），具体分配如下：</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1、吊点作业任务内容：包括吊点作业施工、吊旗、广告、高空车租赁驾驶及其它任务；</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2、吊点作业区域分配:</w:t>
      </w:r>
    </w:p>
    <w:p>
      <w:pPr>
        <w:keepNext w:val="0"/>
        <w:keepLines w:val="0"/>
        <w:pageBreakBefore w:val="0"/>
        <w:widowControl/>
        <w:kinsoku/>
        <w:wordWrap/>
        <w:overflowPunct/>
        <w:topLinePunct w:val="0"/>
        <w:autoSpaceDE/>
        <w:autoSpaceDN/>
        <w:bidi w:val="0"/>
        <w:spacing w:line="360" w:lineRule="auto"/>
        <w:ind w:firstLine="720" w:firstLineChars="3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A区：E1-E4馆（含东连接厅）、中心广场、登录厅、含外围（以中心广场西排水沟为轴线南北对称到红线围墙）</w:t>
      </w:r>
    </w:p>
    <w:p>
      <w:pPr>
        <w:keepNext w:val="0"/>
        <w:keepLines w:val="0"/>
        <w:pageBreakBefore w:val="0"/>
        <w:widowControl/>
        <w:kinsoku/>
        <w:wordWrap/>
        <w:overflowPunct/>
        <w:topLinePunct w:val="0"/>
        <w:autoSpaceDE/>
        <w:autoSpaceDN/>
        <w:bidi w:val="0"/>
        <w:spacing w:line="360" w:lineRule="auto"/>
        <w:ind w:firstLine="720" w:firstLineChars="3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B区：W1-W4馆（含西连接厅）、西广场、含外围（以中心广场西排水沟为轴线南北对称到红线围墙）</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3、高空车分配：每个区域原则上是各1台33米高空车，1台12米剪刀车，24米高空车根据实际情况现场临时调配，如果现场出现特殊情况，所有高空车由工程设备部统一调配，任何单位不能以任何理由拒绝执行；</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default"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 xml:space="preserve">4、分配原则：分为A、B两个区域，第一次采取抽签的方式；后期每年阳历年12月份最后一个展会、活动结束为截点，每年对换一次，以此类推；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仿宋" w:hAnsi="仿宋" w:eastAsia="仿宋" w:cs="仿宋"/>
          <w:b w:val="0"/>
          <w:bCs w:val="0"/>
          <w:i w:val="0"/>
          <w:iCs w:val="0"/>
          <w:strike w:val="0"/>
          <w:dstrike w:val="0"/>
          <w:color w:val="auto"/>
          <w:kern w:val="0"/>
          <w:sz w:val="24"/>
          <w:szCs w:val="24"/>
          <w:u w:val="none"/>
          <w:lang w:val="en-US" w:eastAsia="zh-CN"/>
        </w:rPr>
      </w:pPr>
      <w:r>
        <w:rPr>
          <w:rFonts w:hint="eastAsia" w:ascii="仿宋" w:hAnsi="仿宋" w:eastAsia="仿宋" w:cs="仿宋"/>
          <w:b w:val="0"/>
          <w:bCs w:val="0"/>
          <w:i w:val="0"/>
          <w:iCs w:val="0"/>
          <w:strike w:val="0"/>
          <w:dstrike w:val="0"/>
          <w:color w:val="auto"/>
          <w:kern w:val="0"/>
          <w:sz w:val="24"/>
          <w:szCs w:val="24"/>
          <w:u w:val="none"/>
          <w:lang w:val="en-US" w:eastAsia="zh-CN"/>
        </w:rPr>
        <w:t>5、特殊情况：如A、B两个区域举办同一个展会、活动，登录厅和外围（外围指的是以轴线为准，）吊点作业都由A区负责；如展会、活动在B区举办，登录厅和外围由B区负责；如超出以上区域，由工程设备部临时调配，任何单位不能拒绝执行。</w:t>
      </w:r>
    </w:p>
    <w:sectPr>
      <w:footerReference r:id="rId12" w:type="default"/>
      <w:pgSz w:w="11906" w:h="16838"/>
      <w:pgMar w:top="1440" w:right="1080" w:bottom="1440" w:left="1080" w:header="851" w:footer="992" w:gutter="57"/>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DFKai-SB">
    <w:panose1 w:val="03000509000000000000"/>
    <w:charset w:val="88"/>
    <w:family w:val="script"/>
    <w:pitch w:val="default"/>
    <w:sig w:usb0="00000003" w:usb1="082E0000" w:usb2="00000016" w:usb3="00000000" w:csb0="001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83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hint="eastAsia"/>
      </w:rP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ABCD0"/>
    <w:multiLevelType w:val="singleLevel"/>
    <w:tmpl w:val="8BFABCD0"/>
    <w:lvl w:ilvl="0" w:tentative="0">
      <w:start w:val="2"/>
      <w:numFmt w:val="chineseCounting"/>
      <w:suff w:val="nothing"/>
      <w:lvlText w:val="%1、"/>
      <w:lvlJc w:val="left"/>
      <w:rPr>
        <w:rFonts w:hint="eastAsia"/>
      </w:rPr>
    </w:lvl>
  </w:abstractNum>
  <w:abstractNum w:abstractNumId="1">
    <w:nsid w:val="AF2DEF0D"/>
    <w:multiLevelType w:val="singleLevel"/>
    <w:tmpl w:val="AF2DEF0D"/>
    <w:lvl w:ilvl="0" w:tentative="0">
      <w:start w:val="1"/>
      <w:numFmt w:val="decimal"/>
      <w:suff w:val="nothing"/>
      <w:lvlText w:val="%1．"/>
      <w:lvlJc w:val="left"/>
      <w:pPr>
        <w:ind w:left="0" w:firstLine="400"/>
      </w:pPr>
      <w:rPr>
        <w:rFonts w:hint="default"/>
      </w:rPr>
    </w:lvl>
  </w:abstractNum>
  <w:abstractNum w:abstractNumId="2">
    <w:nsid w:val="C0B23205"/>
    <w:multiLevelType w:val="singleLevel"/>
    <w:tmpl w:val="C0B23205"/>
    <w:lvl w:ilvl="0" w:tentative="0">
      <w:start w:val="4"/>
      <w:numFmt w:val="chineseCounting"/>
      <w:suff w:val="nothing"/>
      <w:lvlText w:val="%1、"/>
      <w:lvlJc w:val="left"/>
      <w:rPr>
        <w:rFonts w:hint="eastAsia"/>
      </w:rPr>
    </w:lvl>
  </w:abstractNum>
  <w:abstractNum w:abstractNumId="3">
    <w:nsid w:val="CE24A56F"/>
    <w:multiLevelType w:val="multilevel"/>
    <w:tmpl w:val="CE24A56F"/>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default"/>
        <w:b w:val="0"/>
        <w:bCs w:val="0"/>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E02703C3"/>
    <w:multiLevelType w:val="multilevel"/>
    <w:tmpl w:val="E02703C3"/>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5">
    <w:nsid w:val="567BFFAE"/>
    <w:multiLevelType w:val="singleLevel"/>
    <w:tmpl w:val="567BFFAE"/>
    <w:lvl w:ilvl="0" w:tentative="0">
      <w:start w:val="1"/>
      <w:numFmt w:val="decimal"/>
      <w:lvlText w:val="%1."/>
      <w:lvlJc w:val="left"/>
      <w:pPr>
        <w:tabs>
          <w:tab w:val="left" w:pos="312"/>
        </w:tabs>
      </w:pPr>
    </w:lvl>
  </w:abstractNum>
  <w:abstractNum w:abstractNumId="6">
    <w:nsid w:val="7090E98F"/>
    <w:multiLevelType w:val="multilevel"/>
    <w:tmpl w:val="7090E98F"/>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2"/>
  <w:drawingGridVerticalSpacing w:val="14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27E4B"/>
    <w:rsid w:val="00021593"/>
    <w:rsid w:val="00026B05"/>
    <w:rsid w:val="00047AFC"/>
    <w:rsid w:val="000C07C4"/>
    <w:rsid w:val="000E405B"/>
    <w:rsid w:val="000F1725"/>
    <w:rsid w:val="001031B9"/>
    <w:rsid w:val="00122960"/>
    <w:rsid w:val="00145153"/>
    <w:rsid w:val="00145CDA"/>
    <w:rsid w:val="001B75D0"/>
    <w:rsid w:val="001C36AA"/>
    <w:rsid w:val="00200BD8"/>
    <w:rsid w:val="00201916"/>
    <w:rsid w:val="0021491F"/>
    <w:rsid w:val="0021636B"/>
    <w:rsid w:val="0022466B"/>
    <w:rsid w:val="00251472"/>
    <w:rsid w:val="00261299"/>
    <w:rsid w:val="002630BB"/>
    <w:rsid w:val="00277801"/>
    <w:rsid w:val="002874A4"/>
    <w:rsid w:val="00292BAB"/>
    <w:rsid w:val="002939C5"/>
    <w:rsid w:val="002A0CA9"/>
    <w:rsid w:val="002B0D33"/>
    <w:rsid w:val="002C468F"/>
    <w:rsid w:val="002C66F0"/>
    <w:rsid w:val="002D0107"/>
    <w:rsid w:val="002E57E1"/>
    <w:rsid w:val="002F52F3"/>
    <w:rsid w:val="003009C0"/>
    <w:rsid w:val="00305A72"/>
    <w:rsid w:val="00310E9B"/>
    <w:rsid w:val="003155C8"/>
    <w:rsid w:val="003162E4"/>
    <w:rsid w:val="0034699D"/>
    <w:rsid w:val="00350032"/>
    <w:rsid w:val="003953C7"/>
    <w:rsid w:val="003A5605"/>
    <w:rsid w:val="003B3336"/>
    <w:rsid w:val="003D08FC"/>
    <w:rsid w:val="003E3F63"/>
    <w:rsid w:val="003F285B"/>
    <w:rsid w:val="00403264"/>
    <w:rsid w:val="004262CD"/>
    <w:rsid w:val="00447B7B"/>
    <w:rsid w:val="004C5501"/>
    <w:rsid w:val="004E799E"/>
    <w:rsid w:val="00511634"/>
    <w:rsid w:val="00520C0E"/>
    <w:rsid w:val="00535EB8"/>
    <w:rsid w:val="005524C4"/>
    <w:rsid w:val="00567537"/>
    <w:rsid w:val="00572D51"/>
    <w:rsid w:val="005868CA"/>
    <w:rsid w:val="005B5B7F"/>
    <w:rsid w:val="005C0020"/>
    <w:rsid w:val="005D56C1"/>
    <w:rsid w:val="005D6AA4"/>
    <w:rsid w:val="005E6A29"/>
    <w:rsid w:val="005F2BA7"/>
    <w:rsid w:val="0060596B"/>
    <w:rsid w:val="00610F0A"/>
    <w:rsid w:val="006147B3"/>
    <w:rsid w:val="006164D6"/>
    <w:rsid w:val="00620180"/>
    <w:rsid w:val="00665EB6"/>
    <w:rsid w:val="006D1E32"/>
    <w:rsid w:val="006D2E03"/>
    <w:rsid w:val="006E6D9D"/>
    <w:rsid w:val="006F13C6"/>
    <w:rsid w:val="006F3910"/>
    <w:rsid w:val="0070292F"/>
    <w:rsid w:val="007164E1"/>
    <w:rsid w:val="00727A61"/>
    <w:rsid w:val="0074177F"/>
    <w:rsid w:val="00743627"/>
    <w:rsid w:val="00760D18"/>
    <w:rsid w:val="007F3D9F"/>
    <w:rsid w:val="007F5429"/>
    <w:rsid w:val="007F6E30"/>
    <w:rsid w:val="00800390"/>
    <w:rsid w:val="00871B07"/>
    <w:rsid w:val="008722DD"/>
    <w:rsid w:val="00874F52"/>
    <w:rsid w:val="008855C5"/>
    <w:rsid w:val="008C03B7"/>
    <w:rsid w:val="0091687B"/>
    <w:rsid w:val="00945DD8"/>
    <w:rsid w:val="00955E80"/>
    <w:rsid w:val="00986D23"/>
    <w:rsid w:val="009A25C9"/>
    <w:rsid w:val="009D59B5"/>
    <w:rsid w:val="00A05F9B"/>
    <w:rsid w:val="00A14EB2"/>
    <w:rsid w:val="00A40F19"/>
    <w:rsid w:val="00A5324C"/>
    <w:rsid w:val="00A77753"/>
    <w:rsid w:val="00A8026F"/>
    <w:rsid w:val="00A970BE"/>
    <w:rsid w:val="00AB1E42"/>
    <w:rsid w:val="00AD558A"/>
    <w:rsid w:val="00B426A8"/>
    <w:rsid w:val="00B92BBF"/>
    <w:rsid w:val="00C021B2"/>
    <w:rsid w:val="00C06D2A"/>
    <w:rsid w:val="00C20669"/>
    <w:rsid w:val="00C23D3E"/>
    <w:rsid w:val="00C42820"/>
    <w:rsid w:val="00C57505"/>
    <w:rsid w:val="00C628D6"/>
    <w:rsid w:val="00C71D4B"/>
    <w:rsid w:val="00C83474"/>
    <w:rsid w:val="00CA6C9E"/>
    <w:rsid w:val="00CC340E"/>
    <w:rsid w:val="00CC493F"/>
    <w:rsid w:val="00D00B97"/>
    <w:rsid w:val="00D14C87"/>
    <w:rsid w:val="00D52E88"/>
    <w:rsid w:val="00D77FC0"/>
    <w:rsid w:val="00D84F04"/>
    <w:rsid w:val="00DE7157"/>
    <w:rsid w:val="00DF04D2"/>
    <w:rsid w:val="00DF77C8"/>
    <w:rsid w:val="00E558B5"/>
    <w:rsid w:val="00E67297"/>
    <w:rsid w:val="00E70B27"/>
    <w:rsid w:val="00E9359E"/>
    <w:rsid w:val="00EB3779"/>
    <w:rsid w:val="00EC0AE0"/>
    <w:rsid w:val="00ED1E2A"/>
    <w:rsid w:val="00EE5AD0"/>
    <w:rsid w:val="00EF16FF"/>
    <w:rsid w:val="00EF1F02"/>
    <w:rsid w:val="00F01918"/>
    <w:rsid w:val="00F43DC0"/>
    <w:rsid w:val="00F45600"/>
    <w:rsid w:val="00F56124"/>
    <w:rsid w:val="00F975A1"/>
    <w:rsid w:val="00FD49AC"/>
    <w:rsid w:val="00FE176D"/>
    <w:rsid w:val="01172A03"/>
    <w:rsid w:val="01441350"/>
    <w:rsid w:val="014A57DF"/>
    <w:rsid w:val="01611D8A"/>
    <w:rsid w:val="017D579B"/>
    <w:rsid w:val="018D6B99"/>
    <w:rsid w:val="01A85B84"/>
    <w:rsid w:val="01B51A81"/>
    <w:rsid w:val="01B841E6"/>
    <w:rsid w:val="01EA0235"/>
    <w:rsid w:val="01EE6340"/>
    <w:rsid w:val="028364F8"/>
    <w:rsid w:val="02A1198C"/>
    <w:rsid w:val="02BA21E0"/>
    <w:rsid w:val="02C60B85"/>
    <w:rsid w:val="03151325"/>
    <w:rsid w:val="03223BB0"/>
    <w:rsid w:val="03326B39"/>
    <w:rsid w:val="03847E7D"/>
    <w:rsid w:val="038C30FA"/>
    <w:rsid w:val="03911483"/>
    <w:rsid w:val="03CE3CD3"/>
    <w:rsid w:val="03E27DC4"/>
    <w:rsid w:val="03FF434E"/>
    <w:rsid w:val="0400287E"/>
    <w:rsid w:val="040A5B3F"/>
    <w:rsid w:val="042F6856"/>
    <w:rsid w:val="044F5D6D"/>
    <w:rsid w:val="0465265E"/>
    <w:rsid w:val="04783610"/>
    <w:rsid w:val="048117A6"/>
    <w:rsid w:val="049F5655"/>
    <w:rsid w:val="04A50D75"/>
    <w:rsid w:val="04B62533"/>
    <w:rsid w:val="051C101F"/>
    <w:rsid w:val="056D52E8"/>
    <w:rsid w:val="058A40EC"/>
    <w:rsid w:val="05922FA0"/>
    <w:rsid w:val="05B85A9D"/>
    <w:rsid w:val="05BE5B43"/>
    <w:rsid w:val="05C810CA"/>
    <w:rsid w:val="05DE1521"/>
    <w:rsid w:val="060068F5"/>
    <w:rsid w:val="06033F82"/>
    <w:rsid w:val="062C4E30"/>
    <w:rsid w:val="06314E6E"/>
    <w:rsid w:val="0666366C"/>
    <w:rsid w:val="06753744"/>
    <w:rsid w:val="06D01B50"/>
    <w:rsid w:val="06E33D11"/>
    <w:rsid w:val="06F15AA5"/>
    <w:rsid w:val="072615F8"/>
    <w:rsid w:val="072B545A"/>
    <w:rsid w:val="073F20F3"/>
    <w:rsid w:val="0742420A"/>
    <w:rsid w:val="074C48D1"/>
    <w:rsid w:val="075612E1"/>
    <w:rsid w:val="075E34DE"/>
    <w:rsid w:val="07754928"/>
    <w:rsid w:val="077741FC"/>
    <w:rsid w:val="078D7EC3"/>
    <w:rsid w:val="07A22F02"/>
    <w:rsid w:val="07C44EBF"/>
    <w:rsid w:val="07FC0BA5"/>
    <w:rsid w:val="080F2686"/>
    <w:rsid w:val="081E7B07"/>
    <w:rsid w:val="082A5712"/>
    <w:rsid w:val="08510ACD"/>
    <w:rsid w:val="08567150"/>
    <w:rsid w:val="08664D49"/>
    <w:rsid w:val="088210AA"/>
    <w:rsid w:val="0885311C"/>
    <w:rsid w:val="08931509"/>
    <w:rsid w:val="089702FE"/>
    <w:rsid w:val="08A61DAF"/>
    <w:rsid w:val="08B4194F"/>
    <w:rsid w:val="090E7D8D"/>
    <w:rsid w:val="096D7D61"/>
    <w:rsid w:val="097A04E3"/>
    <w:rsid w:val="099E2FDA"/>
    <w:rsid w:val="09A129E2"/>
    <w:rsid w:val="09A575A8"/>
    <w:rsid w:val="09CE6140"/>
    <w:rsid w:val="09DF5974"/>
    <w:rsid w:val="09E70E5B"/>
    <w:rsid w:val="0A0D69AA"/>
    <w:rsid w:val="0A4030AF"/>
    <w:rsid w:val="0A9F23E7"/>
    <w:rsid w:val="0AA4314E"/>
    <w:rsid w:val="0ACB31DC"/>
    <w:rsid w:val="0AD35BED"/>
    <w:rsid w:val="0AEF2DCF"/>
    <w:rsid w:val="0AF80DB7"/>
    <w:rsid w:val="0AFD2FC2"/>
    <w:rsid w:val="0AFF2E86"/>
    <w:rsid w:val="0B1229A8"/>
    <w:rsid w:val="0B386398"/>
    <w:rsid w:val="0B4D3BF1"/>
    <w:rsid w:val="0B4E28FE"/>
    <w:rsid w:val="0BA20245"/>
    <w:rsid w:val="0BBA77D6"/>
    <w:rsid w:val="0BC45D4F"/>
    <w:rsid w:val="0BE334EE"/>
    <w:rsid w:val="0BEE092F"/>
    <w:rsid w:val="0BF80F56"/>
    <w:rsid w:val="0C427989"/>
    <w:rsid w:val="0C4548C9"/>
    <w:rsid w:val="0C696CD6"/>
    <w:rsid w:val="0C727688"/>
    <w:rsid w:val="0CA04A76"/>
    <w:rsid w:val="0CA748A4"/>
    <w:rsid w:val="0CAA5521"/>
    <w:rsid w:val="0CC73E81"/>
    <w:rsid w:val="0CEC0F5F"/>
    <w:rsid w:val="0D22761C"/>
    <w:rsid w:val="0D474670"/>
    <w:rsid w:val="0D7C7AC6"/>
    <w:rsid w:val="0D7D0680"/>
    <w:rsid w:val="0D8B27AF"/>
    <w:rsid w:val="0D8D29CB"/>
    <w:rsid w:val="0DB41559"/>
    <w:rsid w:val="0DB875BD"/>
    <w:rsid w:val="0DBF50EA"/>
    <w:rsid w:val="0DC94FFE"/>
    <w:rsid w:val="0DE0138C"/>
    <w:rsid w:val="0E0367E9"/>
    <w:rsid w:val="0E0522E7"/>
    <w:rsid w:val="0E0558D5"/>
    <w:rsid w:val="0E19425F"/>
    <w:rsid w:val="0E1C3D4F"/>
    <w:rsid w:val="0E1E0331"/>
    <w:rsid w:val="0E3C619F"/>
    <w:rsid w:val="0E400AE2"/>
    <w:rsid w:val="0E494A2A"/>
    <w:rsid w:val="0E807E3A"/>
    <w:rsid w:val="0EAC0C2F"/>
    <w:rsid w:val="0EC56195"/>
    <w:rsid w:val="0EEA1757"/>
    <w:rsid w:val="0EF312EF"/>
    <w:rsid w:val="0F390E91"/>
    <w:rsid w:val="0F3D21CF"/>
    <w:rsid w:val="0F586530"/>
    <w:rsid w:val="0FB87559"/>
    <w:rsid w:val="0FC224BA"/>
    <w:rsid w:val="0FCE0606"/>
    <w:rsid w:val="0FD32E57"/>
    <w:rsid w:val="103A4F19"/>
    <w:rsid w:val="10456D40"/>
    <w:rsid w:val="108E0AA6"/>
    <w:rsid w:val="10A342B4"/>
    <w:rsid w:val="10D402F9"/>
    <w:rsid w:val="10DE709A"/>
    <w:rsid w:val="111A7DC4"/>
    <w:rsid w:val="111C2352"/>
    <w:rsid w:val="11430A1B"/>
    <w:rsid w:val="11684DEE"/>
    <w:rsid w:val="118C4D48"/>
    <w:rsid w:val="11963E18"/>
    <w:rsid w:val="119D51A7"/>
    <w:rsid w:val="11A114DD"/>
    <w:rsid w:val="11B07AD7"/>
    <w:rsid w:val="11C948A5"/>
    <w:rsid w:val="11E626AA"/>
    <w:rsid w:val="11EE5A02"/>
    <w:rsid w:val="12015736"/>
    <w:rsid w:val="12066433"/>
    <w:rsid w:val="12307DC9"/>
    <w:rsid w:val="124C40F6"/>
    <w:rsid w:val="12593C04"/>
    <w:rsid w:val="125F3E98"/>
    <w:rsid w:val="128603FC"/>
    <w:rsid w:val="12A07120"/>
    <w:rsid w:val="12B66FEE"/>
    <w:rsid w:val="12BC1470"/>
    <w:rsid w:val="12CE5DB9"/>
    <w:rsid w:val="12FC5EFD"/>
    <w:rsid w:val="13066D87"/>
    <w:rsid w:val="130F5C30"/>
    <w:rsid w:val="13427DB4"/>
    <w:rsid w:val="13624553"/>
    <w:rsid w:val="13953785"/>
    <w:rsid w:val="13963C5C"/>
    <w:rsid w:val="13CA4434"/>
    <w:rsid w:val="13D33102"/>
    <w:rsid w:val="13D421B8"/>
    <w:rsid w:val="14141965"/>
    <w:rsid w:val="1427103E"/>
    <w:rsid w:val="146E5AB0"/>
    <w:rsid w:val="14700504"/>
    <w:rsid w:val="14755F67"/>
    <w:rsid w:val="14AC31F7"/>
    <w:rsid w:val="14D94A7D"/>
    <w:rsid w:val="14DA401C"/>
    <w:rsid w:val="14F25809"/>
    <w:rsid w:val="14F35577"/>
    <w:rsid w:val="15155DFD"/>
    <w:rsid w:val="151F473D"/>
    <w:rsid w:val="158550AA"/>
    <w:rsid w:val="158A3FA5"/>
    <w:rsid w:val="15DC3B5A"/>
    <w:rsid w:val="161B48EC"/>
    <w:rsid w:val="162A3EF2"/>
    <w:rsid w:val="1657765D"/>
    <w:rsid w:val="166B7621"/>
    <w:rsid w:val="168C694F"/>
    <w:rsid w:val="16A52629"/>
    <w:rsid w:val="16AF31EC"/>
    <w:rsid w:val="16B8213B"/>
    <w:rsid w:val="16C46D32"/>
    <w:rsid w:val="16F9543D"/>
    <w:rsid w:val="16FB03A9"/>
    <w:rsid w:val="172123D6"/>
    <w:rsid w:val="17226ED9"/>
    <w:rsid w:val="1724750F"/>
    <w:rsid w:val="179C5F8D"/>
    <w:rsid w:val="17C47C72"/>
    <w:rsid w:val="17D2447C"/>
    <w:rsid w:val="1800023D"/>
    <w:rsid w:val="181312CB"/>
    <w:rsid w:val="18733E57"/>
    <w:rsid w:val="18A60AA7"/>
    <w:rsid w:val="18D07C10"/>
    <w:rsid w:val="19012C28"/>
    <w:rsid w:val="19223474"/>
    <w:rsid w:val="194D300E"/>
    <w:rsid w:val="19681ACB"/>
    <w:rsid w:val="19891E66"/>
    <w:rsid w:val="19924EC5"/>
    <w:rsid w:val="19BB08A0"/>
    <w:rsid w:val="19E82D37"/>
    <w:rsid w:val="19EF2361"/>
    <w:rsid w:val="1A004525"/>
    <w:rsid w:val="1A421337"/>
    <w:rsid w:val="1A584476"/>
    <w:rsid w:val="1A592602"/>
    <w:rsid w:val="1A5D1977"/>
    <w:rsid w:val="1A6A26D8"/>
    <w:rsid w:val="1A7068E3"/>
    <w:rsid w:val="1B054883"/>
    <w:rsid w:val="1B0D7C6C"/>
    <w:rsid w:val="1B267FBB"/>
    <w:rsid w:val="1B746F78"/>
    <w:rsid w:val="1B84341E"/>
    <w:rsid w:val="1BC27540"/>
    <w:rsid w:val="1BDD79F3"/>
    <w:rsid w:val="1BF2718A"/>
    <w:rsid w:val="1BFA77DB"/>
    <w:rsid w:val="1C18095F"/>
    <w:rsid w:val="1C2F58E8"/>
    <w:rsid w:val="1C697F55"/>
    <w:rsid w:val="1CAE2016"/>
    <w:rsid w:val="1CCA3475"/>
    <w:rsid w:val="1CEB6DC6"/>
    <w:rsid w:val="1D252BB0"/>
    <w:rsid w:val="1D667731"/>
    <w:rsid w:val="1D8B2357"/>
    <w:rsid w:val="1DBA49EB"/>
    <w:rsid w:val="1DE36D37"/>
    <w:rsid w:val="1E066DBF"/>
    <w:rsid w:val="1E085F02"/>
    <w:rsid w:val="1E274263"/>
    <w:rsid w:val="1E427CA7"/>
    <w:rsid w:val="1E4A2212"/>
    <w:rsid w:val="1E5507DD"/>
    <w:rsid w:val="1E5D0198"/>
    <w:rsid w:val="1E605C57"/>
    <w:rsid w:val="1E767A9B"/>
    <w:rsid w:val="1EAF2075"/>
    <w:rsid w:val="1EB35949"/>
    <w:rsid w:val="1EC34DC7"/>
    <w:rsid w:val="1EE01C69"/>
    <w:rsid w:val="1F0C6F32"/>
    <w:rsid w:val="1F526BFE"/>
    <w:rsid w:val="1F5B13F6"/>
    <w:rsid w:val="1F69215E"/>
    <w:rsid w:val="1F870862"/>
    <w:rsid w:val="1F9F6B3E"/>
    <w:rsid w:val="1FB0050A"/>
    <w:rsid w:val="1FC3227C"/>
    <w:rsid w:val="1FFB6F25"/>
    <w:rsid w:val="1FFE1506"/>
    <w:rsid w:val="20236B73"/>
    <w:rsid w:val="204958C5"/>
    <w:rsid w:val="20687FA3"/>
    <w:rsid w:val="206C7F98"/>
    <w:rsid w:val="20A420AE"/>
    <w:rsid w:val="20C22534"/>
    <w:rsid w:val="20FA6A58"/>
    <w:rsid w:val="211649B3"/>
    <w:rsid w:val="21582E98"/>
    <w:rsid w:val="21613AFB"/>
    <w:rsid w:val="217C0428"/>
    <w:rsid w:val="218827AD"/>
    <w:rsid w:val="21941BD4"/>
    <w:rsid w:val="22105278"/>
    <w:rsid w:val="22155086"/>
    <w:rsid w:val="228757E3"/>
    <w:rsid w:val="22A002A0"/>
    <w:rsid w:val="22A94D1D"/>
    <w:rsid w:val="22D54DDF"/>
    <w:rsid w:val="22F371D9"/>
    <w:rsid w:val="230F2ACF"/>
    <w:rsid w:val="232F36F5"/>
    <w:rsid w:val="233D2346"/>
    <w:rsid w:val="23405EA0"/>
    <w:rsid w:val="23427748"/>
    <w:rsid w:val="235356C5"/>
    <w:rsid w:val="23594F5C"/>
    <w:rsid w:val="235C6C70"/>
    <w:rsid w:val="23777564"/>
    <w:rsid w:val="23823A70"/>
    <w:rsid w:val="2388107B"/>
    <w:rsid w:val="23B95E70"/>
    <w:rsid w:val="23EF693F"/>
    <w:rsid w:val="23F36750"/>
    <w:rsid w:val="240F3C28"/>
    <w:rsid w:val="241E5A1E"/>
    <w:rsid w:val="24297848"/>
    <w:rsid w:val="24463187"/>
    <w:rsid w:val="244C3506"/>
    <w:rsid w:val="246027F7"/>
    <w:rsid w:val="247826A7"/>
    <w:rsid w:val="247E1081"/>
    <w:rsid w:val="248F4E23"/>
    <w:rsid w:val="24D0340E"/>
    <w:rsid w:val="24D82CFE"/>
    <w:rsid w:val="251346EE"/>
    <w:rsid w:val="252F5CBE"/>
    <w:rsid w:val="2549530C"/>
    <w:rsid w:val="25892045"/>
    <w:rsid w:val="25910727"/>
    <w:rsid w:val="25A37F5A"/>
    <w:rsid w:val="25B6018D"/>
    <w:rsid w:val="25BD151C"/>
    <w:rsid w:val="25E34E44"/>
    <w:rsid w:val="260929B3"/>
    <w:rsid w:val="263A5351"/>
    <w:rsid w:val="267511C1"/>
    <w:rsid w:val="267E6EFD"/>
    <w:rsid w:val="26983D97"/>
    <w:rsid w:val="26C12FA3"/>
    <w:rsid w:val="26DB2057"/>
    <w:rsid w:val="26E66850"/>
    <w:rsid w:val="27090EBD"/>
    <w:rsid w:val="27190BF0"/>
    <w:rsid w:val="273C4378"/>
    <w:rsid w:val="276F4A98"/>
    <w:rsid w:val="277E31EF"/>
    <w:rsid w:val="278613D8"/>
    <w:rsid w:val="278C38BF"/>
    <w:rsid w:val="279F5D05"/>
    <w:rsid w:val="27BF503B"/>
    <w:rsid w:val="27C70430"/>
    <w:rsid w:val="27E163BA"/>
    <w:rsid w:val="27FA2EA3"/>
    <w:rsid w:val="27FC59EC"/>
    <w:rsid w:val="281A4D21"/>
    <w:rsid w:val="283261F1"/>
    <w:rsid w:val="2836632D"/>
    <w:rsid w:val="285E7AA4"/>
    <w:rsid w:val="28CC562D"/>
    <w:rsid w:val="28CE5A0A"/>
    <w:rsid w:val="28DC7C15"/>
    <w:rsid w:val="290A5904"/>
    <w:rsid w:val="29130C2F"/>
    <w:rsid w:val="29374BB0"/>
    <w:rsid w:val="293E0BC6"/>
    <w:rsid w:val="29537657"/>
    <w:rsid w:val="295934B6"/>
    <w:rsid w:val="295B3526"/>
    <w:rsid w:val="295C2DFA"/>
    <w:rsid w:val="297F346D"/>
    <w:rsid w:val="298E3AB3"/>
    <w:rsid w:val="29A47183"/>
    <w:rsid w:val="29E061D8"/>
    <w:rsid w:val="29F0035F"/>
    <w:rsid w:val="2A0244C5"/>
    <w:rsid w:val="2A7423E6"/>
    <w:rsid w:val="2A7A4ADC"/>
    <w:rsid w:val="2A9E191C"/>
    <w:rsid w:val="2AAA335A"/>
    <w:rsid w:val="2AB34861"/>
    <w:rsid w:val="2AE61515"/>
    <w:rsid w:val="2B0F10D0"/>
    <w:rsid w:val="2B1240B8"/>
    <w:rsid w:val="2B2838DB"/>
    <w:rsid w:val="2B38166A"/>
    <w:rsid w:val="2B4F557A"/>
    <w:rsid w:val="2B596C4B"/>
    <w:rsid w:val="2B9B5E5B"/>
    <w:rsid w:val="2BBD2276"/>
    <w:rsid w:val="2BC929C8"/>
    <w:rsid w:val="2BF87A83"/>
    <w:rsid w:val="2BFB1566"/>
    <w:rsid w:val="2C1A3224"/>
    <w:rsid w:val="2C4B5AD3"/>
    <w:rsid w:val="2C6F4B82"/>
    <w:rsid w:val="2C8B2427"/>
    <w:rsid w:val="2CAF6B23"/>
    <w:rsid w:val="2CBC42DB"/>
    <w:rsid w:val="2D0D0FDB"/>
    <w:rsid w:val="2D337C4F"/>
    <w:rsid w:val="2D344851"/>
    <w:rsid w:val="2D4D07A5"/>
    <w:rsid w:val="2D5C24A3"/>
    <w:rsid w:val="2D8C05FA"/>
    <w:rsid w:val="2DC071BC"/>
    <w:rsid w:val="2E1D24FA"/>
    <w:rsid w:val="2E3D144C"/>
    <w:rsid w:val="2E3D15F4"/>
    <w:rsid w:val="2E861045"/>
    <w:rsid w:val="2E883A92"/>
    <w:rsid w:val="2E905A1F"/>
    <w:rsid w:val="2EA43279"/>
    <w:rsid w:val="2EAE5EA6"/>
    <w:rsid w:val="2ED577F4"/>
    <w:rsid w:val="2EE30245"/>
    <w:rsid w:val="2EE91B72"/>
    <w:rsid w:val="2F2820FC"/>
    <w:rsid w:val="2F473125"/>
    <w:rsid w:val="2F513AE4"/>
    <w:rsid w:val="2F6D5D61"/>
    <w:rsid w:val="2F6E1194"/>
    <w:rsid w:val="2F972FE7"/>
    <w:rsid w:val="2FAB581B"/>
    <w:rsid w:val="2FAC6055"/>
    <w:rsid w:val="2FB91767"/>
    <w:rsid w:val="2FC34730"/>
    <w:rsid w:val="2FE7539E"/>
    <w:rsid w:val="3010580E"/>
    <w:rsid w:val="304C5976"/>
    <w:rsid w:val="305E4084"/>
    <w:rsid w:val="30D43636"/>
    <w:rsid w:val="30DB49B2"/>
    <w:rsid w:val="30DE4BE5"/>
    <w:rsid w:val="31101099"/>
    <w:rsid w:val="312D1C4B"/>
    <w:rsid w:val="312D57A8"/>
    <w:rsid w:val="313A6AED"/>
    <w:rsid w:val="316F1326"/>
    <w:rsid w:val="317D78BE"/>
    <w:rsid w:val="3180526F"/>
    <w:rsid w:val="318A49A8"/>
    <w:rsid w:val="318F0210"/>
    <w:rsid w:val="319C0B7F"/>
    <w:rsid w:val="31AC4BD1"/>
    <w:rsid w:val="31AE101D"/>
    <w:rsid w:val="31C559E0"/>
    <w:rsid w:val="31CA1248"/>
    <w:rsid w:val="31DD40CC"/>
    <w:rsid w:val="31EC7411"/>
    <w:rsid w:val="31FE71C4"/>
    <w:rsid w:val="321219E1"/>
    <w:rsid w:val="322F554F"/>
    <w:rsid w:val="32366A1E"/>
    <w:rsid w:val="325C3658"/>
    <w:rsid w:val="32601BAD"/>
    <w:rsid w:val="32694FCA"/>
    <w:rsid w:val="32747E9F"/>
    <w:rsid w:val="32AB7385"/>
    <w:rsid w:val="32CD56CF"/>
    <w:rsid w:val="32D66F79"/>
    <w:rsid w:val="32DD144F"/>
    <w:rsid w:val="32E6563C"/>
    <w:rsid w:val="32FA3955"/>
    <w:rsid w:val="330621E3"/>
    <w:rsid w:val="333E1EEE"/>
    <w:rsid w:val="334E785B"/>
    <w:rsid w:val="3355548A"/>
    <w:rsid w:val="335B3EBF"/>
    <w:rsid w:val="336851F9"/>
    <w:rsid w:val="336B25B7"/>
    <w:rsid w:val="336B6A5B"/>
    <w:rsid w:val="33814FB7"/>
    <w:rsid w:val="33D2680A"/>
    <w:rsid w:val="33EF31E8"/>
    <w:rsid w:val="33F64577"/>
    <w:rsid w:val="3457017F"/>
    <w:rsid w:val="349D5C10"/>
    <w:rsid w:val="34A930BD"/>
    <w:rsid w:val="34BB5C85"/>
    <w:rsid w:val="34F62354"/>
    <w:rsid w:val="34FB5BBD"/>
    <w:rsid w:val="35044A71"/>
    <w:rsid w:val="350D601C"/>
    <w:rsid w:val="3516552C"/>
    <w:rsid w:val="352C3FC0"/>
    <w:rsid w:val="352C3FC8"/>
    <w:rsid w:val="35777939"/>
    <w:rsid w:val="35B55A07"/>
    <w:rsid w:val="35B66980"/>
    <w:rsid w:val="35D13059"/>
    <w:rsid w:val="35DA5334"/>
    <w:rsid w:val="35E04527"/>
    <w:rsid w:val="35E328D9"/>
    <w:rsid w:val="363650FE"/>
    <w:rsid w:val="36455341"/>
    <w:rsid w:val="364F4412"/>
    <w:rsid w:val="366C4F13"/>
    <w:rsid w:val="367430B4"/>
    <w:rsid w:val="36C971B7"/>
    <w:rsid w:val="36CC5A63"/>
    <w:rsid w:val="373858E0"/>
    <w:rsid w:val="377203B8"/>
    <w:rsid w:val="37933CBB"/>
    <w:rsid w:val="37AF5747"/>
    <w:rsid w:val="37D609D5"/>
    <w:rsid w:val="384C6E5B"/>
    <w:rsid w:val="38546072"/>
    <w:rsid w:val="389D0587"/>
    <w:rsid w:val="38BF2C40"/>
    <w:rsid w:val="38EB31A9"/>
    <w:rsid w:val="38F35529"/>
    <w:rsid w:val="38F95470"/>
    <w:rsid w:val="39185C32"/>
    <w:rsid w:val="394407AD"/>
    <w:rsid w:val="395C1797"/>
    <w:rsid w:val="398D772B"/>
    <w:rsid w:val="39A45FAE"/>
    <w:rsid w:val="39BC1DBE"/>
    <w:rsid w:val="39C40FD4"/>
    <w:rsid w:val="39DE7F87"/>
    <w:rsid w:val="3A096920"/>
    <w:rsid w:val="3A437DEA"/>
    <w:rsid w:val="3A462A59"/>
    <w:rsid w:val="3A4A18A4"/>
    <w:rsid w:val="3A5D2D2E"/>
    <w:rsid w:val="3A615D8F"/>
    <w:rsid w:val="3A685AA2"/>
    <w:rsid w:val="3A8058CB"/>
    <w:rsid w:val="3A872B9C"/>
    <w:rsid w:val="3AA74255"/>
    <w:rsid w:val="3AC246CB"/>
    <w:rsid w:val="3AC56A51"/>
    <w:rsid w:val="3AE87D1C"/>
    <w:rsid w:val="3B031A1B"/>
    <w:rsid w:val="3B345984"/>
    <w:rsid w:val="3B7025B2"/>
    <w:rsid w:val="3BA73C48"/>
    <w:rsid w:val="3BB5571A"/>
    <w:rsid w:val="3BBB57F6"/>
    <w:rsid w:val="3C01379C"/>
    <w:rsid w:val="3C02696E"/>
    <w:rsid w:val="3C0E5615"/>
    <w:rsid w:val="3C1122D3"/>
    <w:rsid w:val="3C1A68F4"/>
    <w:rsid w:val="3C2148AC"/>
    <w:rsid w:val="3C452EA8"/>
    <w:rsid w:val="3C4B567C"/>
    <w:rsid w:val="3C5F6722"/>
    <w:rsid w:val="3C706E90"/>
    <w:rsid w:val="3C7B0A40"/>
    <w:rsid w:val="3CAB7EC8"/>
    <w:rsid w:val="3CBD03CD"/>
    <w:rsid w:val="3D5A3DC8"/>
    <w:rsid w:val="3D7B741A"/>
    <w:rsid w:val="3D801355"/>
    <w:rsid w:val="3DAB63D2"/>
    <w:rsid w:val="3DBF59D9"/>
    <w:rsid w:val="3DD4102B"/>
    <w:rsid w:val="3DD72F92"/>
    <w:rsid w:val="3DE83EB6"/>
    <w:rsid w:val="3E021D6A"/>
    <w:rsid w:val="3E1F460D"/>
    <w:rsid w:val="3E344619"/>
    <w:rsid w:val="3E4D56DB"/>
    <w:rsid w:val="3E6F38A3"/>
    <w:rsid w:val="3E7E3AE6"/>
    <w:rsid w:val="3EB719F1"/>
    <w:rsid w:val="3EC5499B"/>
    <w:rsid w:val="3ECD198D"/>
    <w:rsid w:val="3ECD4126"/>
    <w:rsid w:val="3EE651E8"/>
    <w:rsid w:val="3F30107F"/>
    <w:rsid w:val="3F361E88"/>
    <w:rsid w:val="3F444740"/>
    <w:rsid w:val="3F5900B0"/>
    <w:rsid w:val="3F5A6784"/>
    <w:rsid w:val="3F676329"/>
    <w:rsid w:val="3F6D4E9C"/>
    <w:rsid w:val="3F7F293F"/>
    <w:rsid w:val="3FA07A8C"/>
    <w:rsid w:val="3FBB7559"/>
    <w:rsid w:val="3FBC294C"/>
    <w:rsid w:val="3FC90D91"/>
    <w:rsid w:val="3FC9507B"/>
    <w:rsid w:val="3FCA0289"/>
    <w:rsid w:val="3FCB2D5B"/>
    <w:rsid w:val="3FE46D41"/>
    <w:rsid w:val="40127E4B"/>
    <w:rsid w:val="4032076D"/>
    <w:rsid w:val="40774FC4"/>
    <w:rsid w:val="40A91809"/>
    <w:rsid w:val="40D15913"/>
    <w:rsid w:val="40DA048C"/>
    <w:rsid w:val="40E2004E"/>
    <w:rsid w:val="40E51F33"/>
    <w:rsid w:val="40E554D5"/>
    <w:rsid w:val="40FE5054"/>
    <w:rsid w:val="410E3721"/>
    <w:rsid w:val="413D15F1"/>
    <w:rsid w:val="41572745"/>
    <w:rsid w:val="419158DF"/>
    <w:rsid w:val="41AA2E44"/>
    <w:rsid w:val="41B415CD"/>
    <w:rsid w:val="41D852BC"/>
    <w:rsid w:val="420936C7"/>
    <w:rsid w:val="420D30F0"/>
    <w:rsid w:val="421B135F"/>
    <w:rsid w:val="42336996"/>
    <w:rsid w:val="42552DB0"/>
    <w:rsid w:val="42773042"/>
    <w:rsid w:val="4286740D"/>
    <w:rsid w:val="428B4F12"/>
    <w:rsid w:val="428E0070"/>
    <w:rsid w:val="42935686"/>
    <w:rsid w:val="429532B1"/>
    <w:rsid w:val="42A561C7"/>
    <w:rsid w:val="42CE4911"/>
    <w:rsid w:val="42E12896"/>
    <w:rsid w:val="42E87780"/>
    <w:rsid w:val="42EA3AC6"/>
    <w:rsid w:val="42F83A51"/>
    <w:rsid w:val="43096AFA"/>
    <w:rsid w:val="432804C5"/>
    <w:rsid w:val="433378D3"/>
    <w:rsid w:val="433F5AB1"/>
    <w:rsid w:val="436F47DA"/>
    <w:rsid w:val="439212EE"/>
    <w:rsid w:val="43980E0E"/>
    <w:rsid w:val="43994FCC"/>
    <w:rsid w:val="43C71A8C"/>
    <w:rsid w:val="43CF6E8A"/>
    <w:rsid w:val="440A0FB3"/>
    <w:rsid w:val="440D0713"/>
    <w:rsid w:val="444425D7"/>
    <w:rsid w:val="446D6522"/>
    <w:rsid w:val="447F4C58"/>
    <w:rsid w:val="4484797D"/>
    <w:rsid w:val="44B813D4"/>
    <w:rsid w:val="44BE7D74"/>
    <w:rsid w:val="44C23E72"/>
    <w:rsid w:val="44C77869"/>
    <w:rsid w:val="44D77AAC"/>
    <w:rsid w:val="44D8164F"/>
    <w:rsid w:val="44DB0082"/>
    <w:rsid w:val="44F83605"/>
    <w:rsid w:val="451C7579"/>
    <w:rsid w:val="454315E6"/>
    <w:rsid w:val="45625E7E"/>
    <w:rsid w:val="45C06792"/>
    <w:rsid w:val="45D21CF5"/>
    <w:rsid w:val="45E20DFA"/>
    <w:rsid w:val="460A6984"/>
    <w:rsid w:val="461865CE"/>
    <w:rsid w:val="462D6DD1"/>
    <w:rsid w:val="462E1627"/>
    <w:rsid w:val="4653128A"/>
    <w:rsid w:val="465F76BF"/>
    <w:rsid w:val="46AC6D17"/>
    <w:rsid w:val="46FC4D11"/>
    <w:rsid w:val="4703102D"/>
    <w:rsid w:val="47130E41"/>
    <w:rsid w:val="472471F5"/>
    <w:rsid w:val="47910FC3"/>
    <w:rsid w:val="47C63E08"/>
    <w:rsid w:val="47D31122"/>
    <w:rsid w:val="47DB3455"/>
    <w:rsid w:val="48115935"/>
    <w:rsid w:val="48125FF5"/>
    <w:rsid w:val="48246688"/>
    <w:rsid w:val="485B33EB"/>
    <w:rsid w:val="48680CE4"/>
    <w:rsid w:val="487F17BC"/>
    <w:rsid w:val="488C6CCD"/>
    <w:rsid w:val="489E5AE2"/>
    <w:rsid w:val="48C81396"/>
    <w:rsid w:val="48CB0489"/>
    <w:rsid w:val="48DC3B1C"/>
    <w:rsid w:val="48E7726A"/>
    <w:rsid w:val="48F80521"/>
    <w:rsid w:val="49353505"/>
    <w:rsid w:val="49357497"/>
    <w:rsid w:val="493D6DA4"/>
    <w:rsid w:val="494D624D"/>
    <w:rsid w:val="49794A95"/>
    <w:rsid w:val="499C120B"/>
    <w:rsid w:val="49B3500B"/>
    <w:rsid w:val="49CA3943"/>
    <w:rsid w:val="49FF1730"/>
    <w:rsid w:val="4A58168F"/>
    <w:rsid w:val="4A5971B6"/>
    <w:rsid w:val="4A80499B"/>
    <w:rsid w:val="4A874166"/>
    <w:rsid w:val="4AB60164"/>
    <w:rsid w:val="4AD625B4"/>
    <w:rsid w:val="4AEE3DA2"/>
    <w:rsid w:val="4AFD73CE"/>
    <w:rsid w:val="4B3F45FD"/>
    <w:rsid w:val="4B555BCF"/>
    <w:rsid w:val="4B7C315C"/>
    <w:rsid w:val="4BC23E1F"/>
    <w:rsid w:val="4BC3554A"/>
    <w:rsid w:val="4BD56D10"/>
    <w:rsid w:val="4C2B25AA"/>
    <w:rsid w:val="4C39104D"/>
    <w:rsid w:val="4C3D6D8F"/>
    <w:rsid w:val="4C6D5CD6"/>
    <w:rsid w:val="4C9308B7"/>
    <w:rsid w:val="4C982217"/>
    <w:rsid w:val="4CAA6603"/>
    <w:rsid w:val="4CB55923"/>
    <w:rsid w:val="4CD532C2"/>
    <w:rsid w:val="4CD77387"/>
    <w:rsid w:val="4CDF1BF4"/>
    <w:rsid w:val="4CDF7E46"/>
    <w:rsid w:val="4CF338F1"/>
    <w:rsid w:val="4D1473C4"/>
    <w:rsid w:val="4D2E24F2"/>
    <w:rsid w:val="4D587BF8"/>
    <w:rsid w:val="4D9A1FBF"/>
    <w:rsid w:val="4DAB6983"/>
    <w:rsid w:val="4DB0533F"/>
    <w:rsid w:val="4DCA28A4"/>
    <w:rsid w:val="4DDF2D40"/>
    <w:rsid w:val="4E0D0934"/>
    <w:rsid w:val="4E0E1BD4"/>
    <w:rsid w:val="4E0F5087"/>
    <w:rsid w:val="4E105DDD"/>
    <w:rsid w:val="4E16235D"/>
    <w:rsid w:val="4E30647F"/>
    <w:rsid w:val="4E7814E6"/>
    <w:rsid w:val="4E8F7476"/>
    <w:rsid w:val="4EBE3A8B"/>
    <w:rsid w:val="4EC2225D"/>
    <w:rsid w:val="4EDD2163"/>
    <w:rsid w:val="4EE80B08"/>
    <w:rsid w:val="4EE924DD"/>
    <w:rsid w:val="4EFA0199"/>
    <w:rsid w:val="4F132029"/>
    <w:rsid w:val="4F4A46C8"/>
    <w:rsid w:val="4F4F0AED"/>
    <w:rsid w:val="4F697E9B"/>
    <w:rsid w:val="4F7E73FE"/>
    <w:rsid w:val="4FA35CE3"/>
    <w:rsid w:val="4FAB1D74"/>
    <w:rsid w:val="4FDC2769"/>
    <w:rsid w:val="4FF769B9"/>
    <w:rsid w:val="500C1165"/>
    <w:rsid w:val="501D2668"/>
    <w:rsid w:val="50296F0E"/>
    <w:rsid w:val="504214E3"/>
    <w:rsid w:val="504629C6"/>
    <w:rsid w:val="50767FA5"/>
    <w:rsid w:val="508A0685"/>
    <w:rsid w:val="50FC089B"/>
    <w:rsid w:val="50FD26F1"/>
    <w:rsid w:val="510D7602"/>
    <w:rsid w:val="51270D41"/>
    <w:rsid w:val="513242BC"/>
    <w:rsid w:val="51692BFE"/>
    <w:rsid w:val="516F5662"/>
    <w:rsid w:val="518B4EA4"/>
    <w:rsid w:val="51A11BC8"/>
    <w:rsid w:val="51B353FD"/>
    <w:rsid w:val="51BC7A32"/>
    <w:rsid w:val="520774F7"/>
    <w:rsid w:val="521654E4"/>
    <w:rsid w:val="52224331"/>
    <w:rsid w:val="52247C1D"/>
    <w:rsid w:val="522B1438"/>
    <w:rsid w:val="52636E23"/>
    <w:rsid w:val="52665F16"/>
    <w:rsid w:val="527252B8"/>
    <w:rsid w:val="528A068E"/>
    <w:rsid w:val="52916206"/>
    <w:rsid w:val="52B0193D"/>
    <w:rsid w:val="52C5188C"/>
    <w:rsid w:val="52C71D5B"/>
    <w:rsid w:val="52F22BDB"/>
    <w:rsid w:val="52FD6902"/>
    <w:rsid w:val="53307E61"/>
    <w:rsid w:val="533802B0"/>
    <w:rsid w:val="53605111"/>
    <w:rsid w:val="536F7A4A"/>
    <w:rsid w:val="53950218"/>
    <w:rsid w:val="53964FD7"/>
    <w:rsid w:val="53993D0E"/>
    <w:rsid w:val="53A476F3"/>
    <w:rsid w:val="53B13BBE"/>
    <w:rsid w:val="53B65679"/>
    <w:rsid w:val="53C04E52"/>
    <w:rsid w:val="53F20FDD"/>
    <w:rsid w:val="540D5BAD"/>
    <w:rsid w:val="543F2E11"/>
    <w:rsid w:val="544C1395"/>
    <w:rsid w:val="545C7FCE"/>
    <w:rsid w:val="54623FA6"/>
    <w:rsid w:val="54751090"/>
    <w:rsid w:val="547C241E"/>
    <w:rsid w:val="54924E23"/>
    <w:rsid w:val="549F610D"/>
    <w:rsid w:val="54A656ED"/>
    <w:rsid w:val="54DB7D03"/>
    <w:rsid w:val="55102B67"/>
    <w:rsid w:val="551555DF"/>
    <w:rsid w:val="55221B45"/>
    <w:rsid w:val="55292DFE"/>
    <w:rsid w:val="552A5B34"/>
    <w:rsid w:val="55615367"/>
    <w:rsid w:val="556717C8"/>
    <w:rsid w:val="558972F4"/>
    <w:rsid w:val="55A3500D"/>
    <w:rsid w:val="55C70F7D"/>
    <w:rsid w:val="561072C2"/>
    <w:rsid w:val="56121F14"/>
    <w:rsid w:val="561D1AA7"/>
    <w:rsid w:val="56201FC2"/>
    <w:rsid w:val="562E40BE"/>
    <w:rsid w:val="563034C0"/>
    <w:rsid w:val="566E692D"/>
    <w:rsid w:val="56747AC2"/>
    <w:rsid w:val="568F468B"/>
    <w:rsid w:val="56B739AD"/>
    <w:rsid w:val="56F11165"/>
    <w:rsid w:val="56F3629C"/>
    <w:rsid w:val="57266671"/>
    <w:rsid w:val="5754474F"/>
    <w:rsid w:val="57596A47"/>
    <w:rsid w:val="57E225AE"/>
    <w:rsid w:val="58584DD6"/>
    <w:rsid w:val="585A7D04"/>
    <w:rsid w:val="58B66099"/>
    <w:rsid w:val="58DE3013"/>
    <w:rsid w:val="58DF1475"/>
    <w:rsid w:val="58E85F9C"/>
    <w:rsid w:val="58F36DF5"/>
    <w:rsid w:val="591C5F7E"/>
    <w:rsid w:val="592C322F"/>
    <w:rsid w:val="59603CED"/>
    <w:rsid w:val="596308D5"/>
    <w:rsid w:val="596B490D"/>
    <w:rsid w:val="597D18F3"/>
    <w:rsid w:val="599E21D0"/>
    <w:rsid w:val="59A61C2D"/>
    <w:rsid w:val="59C7413C"/>
    <w:rsid w:val="59C873C6"/>
    <w:rsid w:val="5A072B6A"/>
    <w:rsid w:val="5A321454"/>
    <w:rsid w:val="5A372C69"/>
    <w:rsid w:val="5A421A14"/>
    <w:rsid w:val="5A4566FD"/>
    <w:rsid w:val="5A6F1B38"/>
    <w:rsid w:val="5A7D7A30"/>
    <w:rsid w:val="5AB257FC"/>
    <w:rsid w:val="5AB60729"/>
    <w:rsid w:val="5AF10470"/>
    <w:rsid w:val="5B1E5FDD"/>
    <w:rsid w:val="5B5B0FE0"/>
    <w:rsid w:val="5B6C24A3"/>
    <w:rsid w:val="5BA20C45"/>
    <w:rsid w:val="5C302D7B"/>
    <w:rsid w:val="5C494FBA"/>
    <w:rsid w:val="5C6043D4"/>
    <w:rsid w:val="5C7D5F8B"/>
    <w:rsid w:val="5CB50A96"/>
    <w:rsid w:val="5CC051CE"/>
    <w:rsid w:val="5CC37727"/>
    <w:rsid w:val="5CDC1CAC"/>
    <w:rsid w:val="5D05007D"/>
    <w:rsid w:val="5D2B6B63"/>
    <w:rsid w:val="5D8972C7"/>
    <w:rsid w:val="5D972077"/>
    <w:rsid w:val="5DD45079"/>
    <w:rsid w:val="5DEBCCF5"/>
    <w:rsid w:val="5DFB367C"/>
    <w:rsid w:val="5E146E1D"/>
    <w:rsid w:val="5E1F007D"/>
    <w:rsid w:val="5E2C4CC5"/>
    <w:rsid w:val="5E333473"/>
    <w:rsid w:val="5E361890"/>
    <w:rsid w:val="5E371164"/>
    <w:rsid w:val="5E435D5B"/>
    <w:rsid w:val="5E455E18"/>
    <w:rsid w:val="5E55537D"/>
    <w:rsid w:val="5E5C7BAC"/>
    <w:rsid w:val="5E5F6FD7"/>
    <w:rsid w:val="5E9F10AC"/>
    <w:rsid w:val="5EA92062"/>
    <w:rsid w:val="5EBE461E"/>
    <w:rsid w:val="5EE25574"/>
    <w:rsid w:val="5EE40D51"/>
    <w:rsid w:val="5F0F2D19"/>
    <w:rsid w:val="5F387C43"/>
    <w:rsid w:val="5F473798"/>
    <w:rsid w:val="5F8227F4"/>
    <w:rsid w:val="5FB4069D"/>
    <w:rsid w:val="5FC92003"/>
    <w:rsid w:val="604F0939"/>
    <w:rsid w:val="60835D18"/>
    <w:rsid w:val="609C1B81"/>
    <w:rsid w:val="609E41AB"/>
    <w:rsid w:val="60A25C7E"/>
    <w:rsid w:val="60AD570E"/>
    <w:rsid w:val="60C018E5"/>
    <w:rsid w:val="60F13E97"/>
    <w:rsid w:val="6105106B"/>
    <w:rsid w:val="61093D3D"/>
    <w:rsid w:val="61330718"/>
    <w:rsid w:val="616E7593"/>
    <w:rsid w:val="616F3EC5"/>
    <w:rsid w:val="618172C6"/>
    <w:rsid w:val="61C801DB"/>
    <w:rsid w:val="623C143F"/>
    <w:rsid w:val="62443A91"/>
    <w:rsid w:val="62487DE4"/>
    <w:rsid w:val="624D7573"/>
    <w:rsid w:val="62586279"/>
    <w:rsid w:val="62660131"/>
    <w:rsid w:val="627376A2"/>
    <w:rsid w:val="62EA2C49"/>
    <w:rsid w:val="62F57C9F"/>
    <w:rsid w:val="63100C30"/>
    <w:rsid w:val="631D37BF"/>
    <w:rsid w:val="63286065"/>
    <w:rsid w:val="63343EC4"/>
    <w:rsid w:val="63442359"/>
    <w:rsid w:val="637A12C7"/>
    <w:rsid w:val="63B641E5"/>
    <w:rsid w:val="64101BE8"/>
    <w:rsid w:val="64116B75"/>
    <w:rsid w:val="64211102"/>
    <w:rsid w:val="64243F39"/>
    <w:rsid w:val="64425394"/>
    <w:rsid w:val="644A7CED"/>
    <w:rsid w:val="64642EC8"/>
    <w:rsid w:val="6477050C"/>
    <w:rsid w:val="64D0052D"/>
    <w:rsid w:val="64DA579C"/>
    <w:rsid w:val="64DB7571"/>
    <w:rsid w:val="65200BA4"/>
    <w:rsid w:val="652D5090"/>
    <w:rsid w:val="652E1CBF"/>
    <w:rsid w:val="654E2E9C"/>
    <w:rsid w:val="6585188F"/>
    <w:rsid w:val="659C2113"/>
    <w:rsid w:val="65AC5E14"/>
    <w:rsid w:val="65B3307E"/>
    <w:rsid w:val="65C50EF1"/>
    <w:rsid w:val="65D32FF8"/>
    <w:rsid w:val="65D976D1"/>
    <w:rsid w:val="66240220"/>
    <w:rsid w:val="66442670"/>
    <w:rsid w:val="666A5521"/>
    <w:rsid w:val="666A6514"/>
    <w:rsid w:val="667C62AE"/>
    <w:rsid w:val="66866DB7"/>
    <w:rsid w:val="66C321DF"/>
    <w:rsid w:val="66D07F6E"/>
    <w:rsid w:val="66F2440A"/>
    <w:rsid w:val="66F422E8"/>
    <w:rsid w:val="670A2B84"/>
    <w:rsid w:val="672F1572"/>
    <w:rsid w:val="6740203C"/>
    <w:rsid w:val="674E622B"/>
    <w:rsid w:val="67672ABA"/>
    <w:rsid w:val="679A04CB"/>
    <w:rsid w:val="67B42BA8"/>
    <w:rsid w:val="67B47573"/>
    <w:rsid w:val="67BD2434"/>
    <w:rsid w:val="67BF6452"/>
    <w:rsid w:val="681D5FE0"/>
    <w:rsid w:val="682A7955"/>
    <w:rsid w:val="68333474"/>
    <w:rsid w:val="683E523F"/>
    <w:rsid w:val="68444162"/>
    <w:rsid w:val="68840DA0"/>
    <w:rsid w:val="688418AC"/>
    <w:rsid w:val="689B6EBF"/>
    <w:rsid w:val="68EA4EF1"/>
    <w:rsid w:val="68FF0B11"/>
    <w:rsid w:val="69117181"/>
    <w:rsid w:val="69334AF6"/>
    <w:rsid w:val="6939071B"/>
    <w:rsid w:val="693B280A"/>
    <w:rsid w:val="6945507D"/>
    <w:rsid w:val="6955560A"/>
    <w:rsid w:val="698754E8"/>
    <w:rsid w:val="69915816"/>
    <w:rsid w:val="699A7177"/>
    <w:rsid w:val="69EA0F37"/>
    <w:rsid w:val="69F36887"/>
    <w:rsid w:val="6A0B6DA2"/>
    <w:rsid w:val="6A570BC4"/>
    <w:rsid w:val="6A687275"/>
    <w:rsid w:val="6A705409"/>
    <w:rsid w:val="6A9A7179"/>
    <w:rsid w:val="6AA70E28"/>
    <w:rsid w:val="6AB26742"/>
    <w:rsid w:val="6ABF6769"/>
    <w:rsid w:val="6AE10FBA"/>
    <w:rsid w:val="6AE9093E"/>
    <w:rsid w:val="6AF503DD"/>
    <w:rsid w:val="6B216472"/>
    <w:rsid w:val="6B39651C"/>
    <w:rsid w:val="6B42455E"/>
    <w:rsid w:val="6B551871"/>
    <w:rsid w:val="6B95269F"/>
    <w:rsid w:val="6B9D294F"/>
    <w:rsid w:val="6BA44471"/>
    <w:rsid w:val="6BDF1A30"/>
    <w:rsid w:val="6BF525E6"/>
    <w:rsid w:val="6C423AF6"/>
    <w:rsid w:val="6C9E6F7E"/>
    <w:rsid w:val="6CAB3359"/>
    <w:rsid w:val="6CB66BC0"/>
    <w:rsid w:val="6CB670E8"/>
    <w:rsid w:val="6CD44FBE"/>
    <w:rsid w:val="6CE30E35"/>
    <w:rsid w:val="6D0540F4"/>
    <w:rsid w:val="6D107750"/>
    <w:rsid w:val="6D2E77CF"/>
    <w:rsid w:val="6D30174F"/>
    <w:rsid w:val="6D3451EC"/>
    <w:rsid w:val="6D521B17"/>
    <w:rsid w:val="6D5B50DE"/>
    <w:rsid w:val="6D682EB9"/>
    <w:rsid w:val="6D7308B5"/>
    <w:rsid w:val="6D7D2A37"/>
    <w:rsid w:val="6D8E6FF3"/>
    <w:rsid w:val="6DAE64C3"/>
    <w:rsid w:val="6DB66549"/>
    <w:rsid w:val="6E01740D"/>
    <w:rsid w:val="6E14501E"/>
    <w:rsid w:val="6E4C1A95"/>
    <w:rsid w:val="6E95618D"/>
    <w:rsid w:val="6ECA1A03"/>
    <w:rsid w:val="6ECC3439"/>
    <w:rsid w:val="6F1F3C7A"/>
    <w:rsid w:val="6F683679"/>
    <w:rsid w:val="6F971731"/>
    <w:rsid w:val="6F9A788E"/>
    <w:rsid w:val="6FB60DC4"/>
    <w:rsid w:val="6FC22F83"/>
    <w:rsid w:val="6FC32AA8"/>
    <w:rsid w:val="6FCC5197"/>
    <w:rsid w:val="6FD20CED"/>
    <w:rsid w:val="6FE80510"/>
    <w:rsid w:val="7000585A"/>
    <w:rsid w:val="707064EC"/>
    <w:rsid w:val="709C10E4"/>
    <w:rsid w:val="70AB03C7"/>
    <w:rsid w:val="70C257A8"/>
    <w:rsid w:val="70F328F1"/>
    <w:rsid w:val="7118602B"/>
    <w:rsid w:val="712B7415"/>
    <w:rsid w:val="71350F39"/>
    <w:rsid w:val="71360122"/>
    <w:rsid w:val="713F493F"/>
    <w:rsid w:val="716577FA"/>
    <w:rsid w:val="71663DE2"/>
    <w:rsid w:val="71731273"/>
    <w:rsid w:val="718A5D23"/>
    <w:rsid w:val="71B22E46"/>
    <w:rsid w:val="71B85B0D"/>
    <w:rsid w:val="71CD751C"/>
    <w:rsid w:val="71E54819"/>
    <w:rsid w:val="72113D4E"/>
    <w:rsid w:val="72580A84"/>
    <w:rsid w:val="72AC7F1B"/>
    <w:rsid w:val="72DA7577"/>
    <w:rsid w:val="72E4201F"/>
    <w:rsid w:val="73041B05"/>
    <w:rsid w:val="731D3C1A"/>
    <w:rsid w:val="7324182F"/>
    <w:rsid w:val="732A1B34"/>
    <w:rsid w:val="732C4084"/>
    <w:rsid w:val="73373C88"/>
    <w:rsid w:val="733C4D97"/>
    <w:rsid w:val="734E26CE"/>
    <w:rsid w:val="73786227"/>
    <w:rsid w:val="73925BAA"/>
    <w:rsid w:val="73CB68E0"/>
    <w:rsid w:val="73E3796C"/>
    <w:rsid w:val="74077C61"/>
    <w:rsid w:val="741E05FA"/>
    <w:rsid w:val="74595F77"/>
    <w:rsid w:val="745D048A"/>
    <w:rsid w:val="746356D7"/>
    <w:rsid w:val="7491561A"/>
    <w:rsid w:val="749D5D6D"/>
    <w:rsid w:val="74A731A8"/>
    <w:rsid w:val="74A92964"/>
    <w:rsid w:val="74BF31BD"/>
    <w:rsid w:val="74DA48CB"/>
    <w:rsid w:val="74E92DB4"/>
    <w:rsid w:val="7501454E"/>
    <w:rsid w:val="75091E62"/>
    <w:rsid w:val="7521699E"/>
    <w:rsid w:val="75322EA9"/>
    <w:rsid w:val="75535EDE"/>
    <w:rsid w:val="75742F72"/>
    <w:rsid w:val="7578708B"/>
    <w:rsid w:val="75851126"/>
    <w:rsid w:val="75A96DE4"/>
    <w:rsid w:val="75C537CD"/>
    <w:rsid w:val="762A2117"/>
    <w:rsid w:val="762E4530"/>
    <w:rsid w:val="76487F5B"/>
    <w:rsid w:val="765C3B93"/>
    <w:rsid w:val="766C5EFC"/>
    <w:rsid w:val="769415CC"/>
    <w:rsid w:val="76C33B93"/>
    <w:rsid w:val="77366005"/>
    <w:rsid w:val="774150D6"/>
    <w:rsid w:val="774D3A7A"/>
    <w:rsid w:val="774F79E4"/>
    <w:rsid w:val="775964A6"/>
    <w:rsid w:val="776617B5"/>
    <w:rsid w:val="7768142A"/>
    <w:rsid w:val="7772528F"/>
    <w:rsid w:val="77764653"/>
    <w:rsid w:val="777A5235"/>
    <w:rsid w:val="77820599"/>
    <w:rsid w:val="77C70E30"/>
    <w:rsid w:val="784C1F84"/>
    <w:rsid w:val="785F0673"/>
    <w:rsid w:val="78762FCB"/>
    <w:rsid w:val="78896AE4"/>
    <w:rsid w:val="789900BA"/>
    <w:rsid w:val="7906518B"/>
    <w:rsid w:val="792C5FDA"/>
    <w:rsid w:val="79334864"/>
    <w:rsid w:val="793A002E"/>
    <w:rsid w:val="79511ED3"/>
    <w:rsid w:val="79640E74"/>
    <w:rsid w:val="79B571B6"/>
    <w:rsid w:val="79BF22E2"/>
    <w:rsid w:val="79C30024"/>
    <w:rsid w:val="79D612F9"/>
    <w:rsid w:val="79E24ADD"/>
    <w:rsid w:val="79E41D48"/>
    <w:rsid w:val="7A1A3794"/>
    <w:rsid w:val="7A2D727C"/>
    <w:rsid w:val="7A4366E0"/>
    <w:rsid w:val="7A517991"/>
    <w:rsid w:val="7A8D0632"/>
    <w:rsid w:val="7A92553F"/>
    <w:rsid w:val="7AA940B9"/>
    <w:rsid w:val="7ACD6C80"/>
    <w:rsid w:val="7AFF734E"/>
    <w:rsid w:val="7B3E7406"/>
    <w:rsid w:val="7B52380E"/>
    <w:rsid w:val="7B8D6F5D"/>
    <w:rsid w:val="7B8E624C"/>
    <w:rsid w:val="7B9019CA"/>
    <w:rsid w:val="7BA2010D"/>
    <w:rsid w:val="7BAC2D3A"/>
    <w:rsid w:val="7BD61B65"/>
    <w:rsid w:val="7BF56EF7"/>
    <w:rsid w:val="7BFA3AA5"/>
    <w:rsid w:val="7C0424AA"/>
    <w:rsid w:val="7C103498"/>
    <w:rsid w:val="7C464F3C"/>
    <w:rsid w:val="7C4A60CE"/>
    <w:rsid w:val="7C5232BC"/>
    <w:rsid w:val="7C7559E3"/>
    <w:rsid w:val="7C7E5711"/>
    <w:rsid w:val="7CAA2BCF"/>
    <w:rsid w:val="7CBC1D82"/>
    <w:rsid w:val="7CC62B26"/>
    <w:rsid w:val="7CE22869"/>
    <w:rsid w:val="7CF57C70"/>
    <w:rsid w:val="7CFF725B"/>
    <w:rsid w:val="7D2105EF"/>
    <w:rsid w:val="7D6E474B"/>
    <w:rsid w:val="7D7564C5"/>
    <w:rsid w:val="7D760947"/>
    <w:rsid w:val="7D8775BA"/>
    <w:rsid w:val="7DAB6366"/>
    <w:rsid w:val="7DBF477A"/>
    <w:rsid w:val="7DC86254"/>
    <w:rsid w:val="7DCA204C"/>
    <w:rsid w:val="7DCD20F6"/>
    <w:rsid w:val="7DDF73F6"/>
    <w:rsid w:val="7DFB05E5"/>
    <w:rsid w:val="7DFC62F4"/>
    <w:rsid w:val="7DFF6A15"/>
    <w:rsid w:val="7E213797"/>
    <w:rsid w:val="7E270498"/>
    <w:rsid w:val="7E3C20F0"/>
    <w:rsid w:val="7E3F7E95"/>
    <w:rsid w:val="7E435D6D"/>
    <w:rsid w:val="7E8A032A"/>
    <w:rsid w:val="7E8D760E"/>
    <w:rsid w:val="7EA205CF"/>
    <w:rsid w:val="7EB4618D"/>
    <w:rsid w:val="7ECA3C03"/>
    <w:rsid w:val="7ED76D64"/>
    <w:rsid w:val="7EE0347B"/>
    <w:rsid w:val="7EF10466"/>
    <w:rsid w:val="7F1A6186"/>
    <w:rsid w:val="7F272E03"/>
    <w:rsid w:val="7F4420F0"/>
    <w:rsid w:val="7F511C2E"/>
    <w:rsid w:val="7F7C001E"/>
    <w:rsid w:val="7FBE6BD2"/>
    <w:rsid w:val="7FC05D40"/>
    <w:rsid w:val="7FE010C4"/>
    <w:rsid w:val="7FFF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6"/>
    <w:qFormat/>
    <w:uiPriority w:val="99"/>
    <w:pPr>
      <w:keepNext/>
      <w:adjustRightInd w:val="0"/>
      <w:snapToGrid w:val="0"/>
      <w:spacing w:line="360" w:lineRule="auto"/>
      <w:jc w:val="center"/>
      <w:outlineLvl w:val="0"/>
    </w:pPr>
    <w:rPr>
      <w:rFonts w:eastAsia="黑体"/>
      <w:spacing w:val="-2"/>
      <w:sz w:val="32"/>
    </w:rPr>
  </w:style>
  <w:style w:type="paragraph" w:styleId="2">
    <w:name w:val="heading 2"/>
    <w:basedOn w:val="1"/>
    <w:next w:val="3"/>
    <w:qFormat/>
    <w:uiPriority w:val="0"/>
    <w:pPr>
      <w:keepNext/>
      <w:keepLines/>
      <w:adjustRightInd w:val="0"/>
      <w:snapToGrid w:val="0"/>
      <w:spacing w:line="360" w:lineRule="auto"/>
      <w:jc w:val="left"/>
      <w:outlineLvl w:val="1"/>
    </w:pPr>
    <w:rPr>
      <w:rFonts w:ascii="宋体" w:hAnsi="宋体" w:eastAsia="黑体"/>
      <w:bCs/>
      <w:kern w:val="0"/>
      <w:sz w:val="30"/>
    </w:rPr>
  </w:style>
  <w:style w:type="paragraph" w:styleId="5">
    <w:name w:val="heading 3"/>
    <w:basedOn w:val="1"/>
    <w:next w:val="6"/>
    <w:qFormat/>
    <w:uiPriority w:val="0"/>
    <w:pPr>
      <w:keepNext/>
      <w:keepLines/>
      <w:spacing w:line="416" w:lineRule="auto"/>
      <w:outlineLvl w:val="2"/>
    </w:pPr>
    <w:rPr>
      <w:b/>
      <w:bCs/>
      <w:sz w:val="32"/>
      <w:szCs w:val="32"/>
    </w:rPr>
  </w:style>
  <w:style w:type="paragraph" w:styleId="6">
    <w:name w:val="heading 4"/>
    <w:basedOn w:val="1"/>
    <w:next w:val="7"/>
    <w:qFormat/>
    <w:uiPriority w:val="0"/>
    <w:pPr>
      <w:keepNext/>
      <w:keepLines/>
      <w:spacing w:line="376" w:lineRule="auto"/>
      <w:outlineLvl w:val="3"/>
    </w:pPr>
    <w:rPr>
      <w:rFonts w:ascii="Cambria" w:hAnsi="Cambria"/>
      <w:b/>
      <w:bCs/>
      <w:sz w:val="28"/>
      <w:szCs w:val="28"/>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next w:val="10"/>
    <w:qFormat/>
    <w:uiPriority w:val="0"/>
    <w:pPr>
      <w:spacing w:after="120"/>
    </w:pPr>
  </w:style>
  <w:style w:type="paragraph" w:styleId="10">
    <w:name w:val="toc 2"/>
    <w:basedOn w:val="1"/>
    <w:next w:val="1"/>
    <w:qFormat/>
    <w:uiPriority w:val="39"/>
    <w:pPr>
      <w:ind w:left="420" w:leftChars="200"/>
    </w:pPr>
  </w:style>
  <w:style w:type="paragraph" w:styleId="11">
    <w:name w:val="Body Text Indent"/>
    <w:basedOn w:val="1"/>
    <w:next w:val="1"/>
    <w:qFormat/>
    <w:uiPriority w:val="0"/>
    <w:pPr>
      <w:spacing w:after="120"/>
      <w:ind w:left="420" w:leftChars="200"/>
    </w:pPr>
  </w:style>
  <w:style w:type="paragraph" w:styleId="12">
    <w:name w:val="Plain Text"/>
    <w:basedOn w:val="1"/>
    <w:qFormat/>
    <w:uiPriority w:val="0"/>
    <w:rPr>
      <w:rFonts w:ascii="宋体" w:hAnsi="Courier New"/>
      <w:kern w:val="0"/>
      <w:sz w:val="20"/>
      <w:szCs w:val="20"/>
    </w:rPr>
  </w:style>
  <w:style w:type="paragraph" w:styleId="13">
    <w:name w:val="endnote text"/>
    <w:basedOn w:val="1"/>
    <w:semiHidden/>
    <w:qFormat/>
    <w:uiPriority w:val="0"/>
    <w:pPr>
      <w:snapToGrid w:val="0"/>
      <w:jc w:val="left"/>
    </w:pPr>
    <w:rPr>
      <w:szCs w:val="20"/>
    </w:rPr>
  </w:style>
  <w:style w:type="paragraph" w:styleId="14">
    <w:name w:val="Balloon Text"/>
    <w:basedOn w:val="1"/>
    <w:link w:val="49"/>
    <w:qFormat/>
    <w:uiPriority w:val="0"/>
    <w:rPr>
      <w:sz w:val="18"/>
      <w:szCs w:val="18"/>
    </w:rPr>
  </w:style>
  <w:style w:type="paragraph" w:styleId="15">
    <w:name w:val="footer"/>
    <w:basedOn w:val="1"/>
    <w:qFormat/>
    <w:uiPriority w:val="99"/>
    <w:pPr>
      <w:tabs>
        <w:tab w:val="center" w:pos="4153"/>
        <w:tab w:val="right" w:pos="8306"/>
      </w:tabs>
      <w:snapToGrid w:val="0"/>
      <w:jc w:val="left"/>
    </w:pPr>
    <w:rPr>
      <w:kern w:val="0"/>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rPr>
      <w:sz w:val="28"/>
    </w:rPr>
  </w:style>
  <w:style w:type="paragraph" w:styleId="18">
    <w:name w:val="Body Text Indent 3"/>
    <w:basedOn w:val="1"/>
    <w:qFormat/>
    <w:uiPriority w:val="0"/>
    <w:pPr>
      <w:spacing w:after="120" w:afterLines="0"/>
      <w:ind w:left="420" w:leftChars="200"/>
    </w:pPr>
    <w:rPr>
      <w:sz w:val="16"/>
      <w:szCs w:val="16"/>
    </w:rPr>
  </w:style>
  <w:style w:type="paragraph" w:styleId="19">
    <w:name w:val="Message Header"/>
    <w:basedOn w:val="1"/>
    <w:next w:val="2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20">
    <w:name w:val="[宋四中]"/>
    <w:basedOn w:val="12"/>
    <w:qFormat/>
    <w:uiPriority w:val="0"/>
    <w:pPr>
      <w:jc w:val="center"/>
    </w:pPr>
    <w:rPr>
      <w:sz w:val="24"/>
      <w:szCs w:val="22"/>
    </w:rPr>
  </w:style>
  <w:style w:type="paragraph" w:styleId="21">
    <w:name w:val="Normal (Web)"/>
    <w:basedOn w:val="1"/>
    <w:qFormat/>
    <w:uiPriority w:val="99"/>
    <w:pPr>
      <w:widowControl/>
      <w:spacing w:before="100" w:beforeAutospacing="1" w:after="100" w:afterAutospacing="1"/>
      <w:jc w:val="left"/>
    </w:pPr>
    <w:rPr>
      <w:kern w:val="0"/>
      <w:sz w:val="24"/>
      <w:lang w:eastAsia="en-US" w:bidi="en-US"/>
    </w:rPr>
  </w:style>
  <w:style w:type="paragraph" w:styleId="22">
    <w:name w:val="Body Text First Indent"/>
    <w:basedOn w:val="9"/>
    <w:next w:val="19"/>
    <w:qFormat/>
    <w:uiPriority w:val="0"/>
    <w:pPr>
      <w:ind w:firstLine="420" w:firstLineChars="100"/>
    </w:pPr>
  </w:style>
  <w:style w:type="paragraph" w:styleId="23">
    <w:name w:val="Body Text First Indent 2"/>
    <w:basedOn w:val="11"/>
    <w:next w:val="1"/>
    <w:semiHidden/>
    <w:qFormat/>
    <w:uiPriority w:val="0"/>
    <w:pPr>
      <w:ind w:left="480" w:firstLine="210" w:firstLineChars="100"/>
      <w:jc w:val="left"/>
    </w:pPr>
    <w:rPr>
      <w:rFonts w:ascii="DFKai-SB" w:eastAsia="DFKai-SB"/>
      <w:kern w:val="0"/>
      <w:sz w:val="28"/>
      <w:szCs w:val="20"/>
      <w:lang w:eastAsia="zh-TW"/>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rFonts w:ascii="Times New Roman" w:hAnsi="Times New Roman" w:eastAsia="宋体" w:cs="Times New Roman"/>
      <w:b/>
      <w:bCs/>
      <w:sz w:val="24"/>
      <w:szCs w:val="24"/>
    </w:rPr>
  </w:style>
  <w:style w:type="character" w:styleId="28">
    <w:name w:val="page number"/>
    <w:basedOn w:val="26"/>
    <w:qFormat/>
    <w:uiPriority w:val="0"/>
  </w:style>
  <w:style w:type="character" w:styleId="29">
    <w:name w:val="FollowedHyperlink"/>
    <w:basedOn w:val="26"/>
    <w:qFormat/>
    <w:uiPriority w:val="0"/>
    <w:rPr>
      <w:color w:val="800080"/>
      <w:u w:val="none"/>
    </w:rPr>
  </w:style>
  <w:style w:type="character" w:styleId="30">
    <w:name w:val="HTML Definition"/>
    <w:basedOn w:val="26"/>
    <w:qFormat/>
    <w:uiPriority w:val="0"/>
  </w:style>
  <w:style w:type="character" w:styleId="31">
    <w:name w:val="HTML Typewriter"/>
    <w:basedOn w:val="26"/>
    <w:qFormat/>
    <w:uiPriority w:val="0"/>
    <w:rPr>
      <w:rFonts w:hint="default" w:ascii="monospace" w:hAnsi="monospace" w:eastAsia="monospace" w:cs="monospace"/>
      <w:sz w:val="20"/>
    </w:rPr>
  </w:style>
  <w:style w:type="character" w:styleId="32">
    <w:name w:val="HTML Acronym"/>
    <w:basedOn w:val="26"/>
    <w:qFormat/>
    <w:uiPriority w:val="0"/>
  </w:style>
  <w:style w:type="character" w:styleId="33">
    <w:name w:val="HTML Variable"/>
    <w:basedOn w:val="26"/>
    <w:qFormat/>
    <w:uiPriority w:val="0"/>
  </w:style>
  <w:style w:type="character" w:styleId="34">
    <w:name w:val="Hyperlink"/>
    <w:basedOn w:val="26"/>
    <w:qFormat/>
    <w:uiPriority w:val="0"/>
    <w:rPr>
      <w:color w:val="0000FF"/>
      <w:u w:val="none"/>
    </w:rPr>
  </w:style>
  <w:style w:type="character" w:styleId="35">
    <w:name w:val="HTML Code"/>
    <w:basedOn w:val="26"/>
    <w:qFormat/>
    <w:uiPriority w:val="0"/>
    <w:rPr>
      <w:rFonts w:ascii="monospace" w:hAnsi="monospace" w:eastAsia="monospace" w:cs="monospace"/>
      <w:sz w:val="20"/>
    </w:rPr>
  </w:style>
  <w:style w:type="character" w:styleId="36">
    <w:name w:val="annotation reference"/>
    <w:qFormat/>
    <w:uiPriority w:val="0"/>
    <w:rPr>
      <w:sz w:val="21"/>
      <w:szCs w:val="21"/>
    </w:rPr>
  </w:style>
  <w:style w:type="character" w:styleId="37">
    <w:name w:val="HTML Cite"/>
    <w:basedOn w:val="26"/>
    <w:qFormat/>
    <w:uiPriority w:val="0"/>
  </w:style>
  <w:style w:type="character" w:styleId="38">
    <w:name w:val="HTML Keyboard"/>
    <w:basedOn w:val="26"/>
    <w:qFormat/>
    <w:uiPriority w:val="0"/>
    <w:rPr>
      <w:rFonts w:hint="default" w:ascii="monospace" w:hAnsi="monospace" w:eastAsia="monospace" w:cs="monospace"/>
      <w:sz w:val="20"/>
    </w:rPr>
  </w:style>
  <w:style w:type="character" w:styleId="39">
    <w:name w:val="HTML Sample"/>
    <w:basedOn w:val="26"/>
    <w:qFormat/>
    <w:uiPriority w:val="0"/>
    <w:rPr>
      <w:rFonts w:hint="default" w:ascii="monospace" w:hAnsi="monospace" w:eastAsia="monospace" w:cs="monospace"/>
    </w:rPr>
  </w:style>
  <w:style w:type="paragraph" w:customStyle="1" w:styleId="40">
    <w:name w:val="Table Paragraph"/>
    <w:basedOn w:val="1"/>
    <w:qFormat/>
    <w:uiPriority w:val="1"/>
    <w:rPr>
      <w:rFonts w:ascii="宋体" w:hAnsi="宋体" w:cs="宋体"/>
      <w:lang w:val="zh-CN" w:bidi="zh-CN"/>
    </w:rPr>
  </w:style>
  <w:style w:type="paragraph" w:customStyle="1" w:styleId="41">
    <w:name w:val="p0"/>
    <w:basedOn w:val="1"/>
    <w:qFormat/>
    <w:uiPriority w:val="0"/>
    <w:pPr>
      <w:widowControl/>
    </w:pPr>
    <w:rPr>
      <w:rFonts w:ascii="Calibri" w:hAnsi="Calibri"/>
      <w:szCs w:val="21"/>
    </w:rPr>
  </w:style>
  <w:style w:type="paragraph" w:customStyle="1" w:styleId="42">
    <w:name w:val="列出段落1"/>
    <w:basedOn w:val="1"/>
    <w:qFormat/>
    <w:uiPriority w:val="34"/>
    <w:pPr>
      <w:ind w:firstLine="420" w:firstLineChars="200"/>
    </w:pPr>
  </w:style>
  <w:style w:type="paragraph" w:customStyle="1" w:styleId="43">
    <w:name w:val="Default"/>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paragraph" w:customStyle="1" w:styleId="44">
    <w:name w:val="列出段落11"/>
    <w:basedOn w:val="1"/>
    <w:qFormat/>
    <w:uiPriority w:val="34"/>
    <w:pPr>
      <w:ind w:firstLine="420" w:firstLineChars="200"/>
    </w:pPr>
    <w:rPr>
      <w:rFonts w:ascii="Calibri" w:hAnsi="Calibri"/>
      <w:szCs w:val="22"/>
    </w:rPr>
  </w:style>
  <w:style w:type="paragraph" w:customStyle="1" w:styleId="45">
    <w:name w:val="正文_4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6">
    <w:name w:val="标题 1 Char"/>
    <w:link w:val="4"/>
    <w:qFormat/>
    <w:uiPriority w:val="99"/>
    <w:rPr>
      <w:rFonts w:eastAsia="黑体"/>
      <w:spacing w:val="-2"/>
      <w:sz w:val="32"/>
    </w:rPr>
  </w:style>
  <w:style w:type="paragraph" w:customStyle="1" w:styleId="47">
    <w:name w:val="样式 小四 行距: 1.5 倍行距"/>
    <w:basedOn w:val="1"/>
    <w:qFormat/>
    <w:uiPriority w:val="0"/>
    <w:pPr>
      <w:ind w:firstLine="480"/>
    </w:pPr>
    <w:rPr>
      <w:szCs w:val="20"/>
    </w:rPr>
  </w:style>
  <w:style w:type="character" w:customStyle="1" w:styleId="48">
    <w:name w:val="书籍标题1"/>
    <w:qFormat/>
    <w:uiPriority w:val="0"/>
    <w:rPr>
      <w:b/>
      <w:bCs/>
      <w:smallCaps/>
      <w:spacing w:val="5"/>
    </w:rPr>
  </w:style>
  <w:style w:type="character" w:customStyle="1" w:styleId="49">
    <w:name w:val="批注框文本 Char"/>
    <w:basedOn w:val="26"/>
    <w:link w:val="14"/>
    <w:qFormat/>
    <w:uiPriority w:val="0"/>
    <w:rPr>
      <w:kern w:val="2"/>
      <w:sz w:val="18"/>
      <w:szCs w:val="18"/>
    </w:rPr>
  </w:style>
  <w:style w:type="paragraph" w:customStyle="1" w:styleId="50">
    <w:name w:val="_Style 1"/>
    <w:basedOn w:val="1"/>
    <w:qFormat/>
    <w:uiPriority w:val="0"/>
    <w:pPr>
      <w:ind w:firstLine="420" w:firstLineChars="200"/>
    </w:pPr>
    <w:rPr>
      <w:bCs/>
      <w:szCs w:val="22"/>
    </w:rPr>
  </w:style>
  <w:style w:type="character" w:customStyle="1" w:styleId="51">
    <w:name w:val="font121"/>
    <w:basedOn w:val="26"/>
    <w:qFormat/>
    <w:uiPriority w:val="0"/>
    <w:rPr>
      <w:rFonts w:hint="default" w:ascii="Times New Roman" w:hAnsi="Times New Roman" w:cs="Times New Roman"/>
      <w:b/>
      <w:bCs/>
      <w:color w:val="000000"/>
      <w:sz w:val="20"/>
      <w:szCs w:val="20"/>
      <w:u w:val="none"/>
    </w:rPr>
  </w:style>
  <w:style w:type="character" w:customStyle="1" w:styleId="52">
    <w:name w:val="font41"/>
    <w:basedOn w:val="26"/>
    <w:qFormat/>
    <w:uiPriority w:val="0"/>
    <w:rPr>
      <w:rFonts w:hint="eastAsia" w:ascii="宋体" w:hAnsi="宋体" w:eastAsia="宋体" w:cs="宋体"/>
      <w:b/>
      <w:bCs/>
      <w:color w:val="000000"/>
      <w:sz w:val="20"/>
      <w:szCs w:val="20"/>
      <w:u w:val="none"/>
    </w:rPr>
  </w:style>
  <w:style w:type="character" w:customStyle="1" w:styleId="53">
    <w:name w:val="font101"/>
    <w:basedOn w:val="26"/>
    <w:qFormat/>
    <w:uiPriority w:val="0"/>
    <w:rPr>
      <w:rFonts w:hint="default" w:ascii="Times New Roman" w:hAnsi="Times New Roman" w:cs="Times New Roman"/>
      <w:color w:val="000000"/>
      <w:sz w:val="20"/>
      <w:szCs w:val="20"/>
      <w:u w:val="none"/>
    </w:rPr>
  </w:style>
  <w:style w:type="character" w:customStyle="1" w:styleId="54">
    <w:name w:val="font81"/>
    <w:basedOn w:val="26"/>
    <w:qFormat/>
    <w:uiPriority w:val="0"/>
    <w:rPr>
      <w:rFonts w:hint="eastAsia" w:ascii="宋体" w:hAnsi="宋体" w:eastAsia="宋体" w:cs="宋体"/>
      <w:color w:val="000000"/>
      <w:sz w:val="20"/>
      <w:szCs w:val="20"/>
      <w:u w:val="none"/>
    </w:rPr>
  </w:style>
  <w:style w:type="character" w:customStyle="1" w:styleId="55">
    <w:name w:val="font112"/>
    <w:basedOn w:val="26"/>
    <w:qFormat/>
    <w:uiPriority w:val="0"/>
    <w:rPr>
      <w:rFonts w:hint="default" w:ascii="Times New Roman" w:hAnsi="Times New Roman" w:cs="Times New Roman"/>
      <w:b/>
      <w:bCs/>
      <w:color w:val="000000"/>
      <w:sz w:val="18"/>
      <w:szCs w:val="18"/>
      <w:u w:val="none"/>
    </w:rPr>
  </w:style>
  <w:style w:type="character" w:customStyle="1" w:styleId="56">
    <w:name w:val="font91"/>
    <w:basedOn w:val="26"/>
    <w:qFormat/>
    <w:uiPriority w:val="0"/>
    <w:rPr>
      <w:rFonts w:hint="eastAsia" w:ascii="宋体" w:hAnsi="宋体" w:eastAsia="宋体" w:cs="宋体"/>
      <w:b/>
      <w:bCs/>
      <w:color w:val="000000"/>
      <w:sz w:val="18"/>
      <w:szCs w:val="18"/>
      <w:u w:val="none"/>
    </w:rPr>
  </w:style>
  <w:style w:type="character" w:customStyle="1" w:styleId="57">
    <w:name w:val="font131"/>
    <w:basedOn w:val="26"/>
    <w:qFormat/>
    <w:uiPriority w:val="0"/>
    <w:rPr>
      <w:rFonts w:hint="default" w:ascii="Times New Roman" w:hAnsi="Times New Roman" w:cs="Times New Roman"/>
      <w:color w:val="000000"/>
      <w:sz w:val="18"/>
      <w:szCs w:val="18"/>
      <w:u w:val="none"/>
    </w:rPr>
  </w:style>
  <w:style w:type="character" w:customStyle="1" w:styleId="58">
    <w:name w:val="font01"/>
    <w:basedOn w:val="2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7920</Words>
  <Characters>8186</Characters>
  <Lines>300</Lines>
  <Paragraphs>84</Paragraphs>
  <TotalTime>8</TotalTime>
  <ScaleCrop>false</ScaleCrop>
  <LinksUpToDate>false</LinksUpToDate>
  <CharactersWithSpaces>8356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2020-11-09T07:18:00Z</dcterms:created>
  <dc:creator>佳</dc:creator>
  <cp:lastModifiedBy>ww</cp:lastModifiedBy>
  <cp:lastPrinted>2022-04-11T05:57:00Z</cp:lastPrinted>
  <dcterms:modified xsi:type="dcterms:W3CDTF">2022-06-28T08:37:47Z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16FB82E92F554D2EA7720480EF6D4944</vt:lpwstr>
  </property>
</Properties>
</file>