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atLeast"/>
        <w:jc w:val="center"/>
        <w:rPr>
          <w:rFonts w:hint="eastAsia" w:hAnsi="宋体"/>
          <w:b/>
          <w:bCs/>
          <w:color w:val="000000"/>
          <w:sz w:val="84"/>
          <w:szCs w:val="84"/>
        </w:rPr>
      </w:pPr>
    </w:p>
    <w:p>
      <w:pPr>
        <w:pStyle w:val="3"/>
        <w:spacing w:line="400" w:lineRule="atLeast"/>
        <w:jc w:val="center"/>
        <w:rPr>
          <w:rFonts w:hint="eastAsia" w:hAnsi="宋体"/>
          <w:b/>
          <w:bCs/>
          <w:color w:val="000000"/>
          <w:sz w:val="84"/>
          <w:szCs w:val="84"/>
        </w:rPr>
      </w:pPr>
    </w:p>
    <w:p>
      <w:pPr>
        <w:pStyle w:val="3"/>
        <w:spacing w:line="400" w:lineRule="atLeast"/>
        <w:jc w:val="center"/>
        <w:rPr>
          <w:rFonts w:hint="eastAsia" w:hAnsi="宋体"/>
          <w:b/>
          <w:bCs/>
          <w:color w:val="000000"/>
          <w:sz w:val="84"/>
          <w:szCs w:val="84"/>
        </w:rPr>
      </w:pPr>
      <w:r>
        <w:rPr>
          <w:rFonts w:hint="eastAsia" w:hAnsi="宋体"/>
          <w:b/>
          <w:bCs/>
          <w:color w:val="000000"/>
          <w:sz w:val="84"/>
          <w:szCs w:val="84"/>
        </w:rPr>
        <w:t>长沙国际会展中心</w:t>
      </w:r>
    </w:p>
    <w:p>
      <w:pPr>
        <w:pStyle w:val="3"/>
        <w:spacing w:line="400" w:lineRule="atLeast"/>
        <w:jc w:val="center"/>
        <w:rPr>
          <w:rFonts w:hint="eastAsia" w:hAnsi="宋体"/>
          <w:b/>
          <w:bCs/>
          <w:color w:val="000000"/>
          <w:sz w:val="84"/>
          <w:szCs w:val="84"/>
        </w:rPr>
      </w:pPr>
      <w:r>
        <w:rPr>
          <w:rFonts w:hint="eastAsia" w:hAnsi="宋体"/>
          <w:b/>
          <w:bCs/>
          <w:color w:val="000000"/>
          <w:sz w:val="84"/>
          <w:szCs w:val="84"/>
        </w:rPr>
        <w:t>比选文件</w:t>
      </w:r>
    </w:p>
    <w:p>
      <w:pPr>
        <w:pStyle w:val="3"/>
        <w:spacing w:line="400" w:lineRule="atLeast"/>
        <w:jc w:val="center"/>
        <w:rPr>
          <w:rFonts w:hint="eastAsia" w:hAnsi="宋体"/>
          <w:b/>
          <w:bCs/>
          <w:color w:val="000000"/>
          <w:sz w:val="44"/>
          <w:szCs w:val="44"/>
        </w:rPr>
      </w:pPr>
    </w:p>
    <w:p>
      <w:pPr>
        <w:pStyle w:val="3"/>
        <w:spacing w:line="400" w:lineRule="atLeast"/>
        <w:jc w:val="center"/>
        <w:rPr>
          <w:rFonts w:hint="eastAsia" w:hAnsi="宋体"/>
          <w:b/>
          <w:bCs/>
          <w:color w:val="000000"/>
          <w:sz w:val="44"/>
          <w:szCs w:val="44"/>
        </w:rPr>
      </w:pPr>
    </w:p>
    <w:p>
      <w:pPr>
        <w:pStyle w:val="3"/>
        <w:spacing w:line="400" w:lineRule="atLeast"/>
        <w:jc w:val="center"/>
        <w:rPr>
          <w:rFonts w:hint="eastAsia" w:hAnsi="宋体"/>
          <w:bCs/>
          <w:color w:val="000000"/>
        </w:rPr>
      </w:pPr>
    </w:p>
    <w:p>
      <w:pPr>
        <w:pStyle w:val="3"/>
        <w:spacing w:line="400" w:lineRule="atLeast"/>
        <w:jc w:val="center"/>
        <w:rPr>
          <w:rFonts w:hint="eastAsia" w:hAnsi="宋体"/>
          <w:bCs/>
          <w:color w:val="000000"/>
        </w:rPr>
      </w:pPr>
      <w:r>
        <w:rPr>
          <w:rFonts w:hint="eastAsia" w:hAnsi="宋体"/>
          <w:bCs/>
          <w:color w:val="000000"/>
        </w:rPr>
        <w:br w:type="textWrapping"/>
      </w:r>
    </w:p>
    <w:p>
      <w:pPr>
        <w:pStyle w:val="3"/>
        <w:spacing w:before="312" w:beforeLines="100" w:after="312" w:afterLines="100" w:line="500" w:lineRule="exact"/>
        <w:jc w:val="center"/>
        <w:rPr>
          <w:rFonts w:hint="eastAsia" w:hAnsi="宋体"/>
          <w:b/>
          <w:bCs/>
          <w:color w:val="00000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sz w:val="30"/>
          <w:szCs w:val="30"/>
        </w:rPr>
        <w:t>项目名称:</w:t>
      </w:r>
      <w:r>
        <w:rPr>
          <w:rFonts w:hint="eastAsia" w:hAnsi="宋体"/>
          <w:color w:val="000000"/>
          <w:sz w:val="30"/>
          <w:szCs w:val="30"/>
        </w:rPr>
        <w:t xml:space="preserve"> </w:t>
      </w:r>
      <w:r>
        <w:rPr>
          <w:rFonts w:hint="eastAsia" w:hAnsi="宋体" w:cs="Courier New"/>
          <w:b/>
          <w:bCs/>
          <w:color w:val="000000"/>
          <w:sz w:val="30"/>
          <w:szCs w:val="30"/>
          <w:u w:val="single"/>
          <w:lang w:val="en-US" w:eastAsia="zh-CN"/>
        </w:rPr>
        <w:t>长沙国际会展中心新媒体制作及推广比选项目</w:t>
      </w: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  <w:bookmarkStart w:id="0" w:name="_Toc21000471"/>
      <w:bookmarkStart w:id="1" w:name="_Toc20816073"/>
      <w:bookmarkStart w:id="2" w:name="_Toc21001314"/>
      <w:bookmarkStart w:id="3" w:name="_Toc20642243"/>
      <w:bookmarkStart w:id="4" w:name="_Toc20988241"/>
      <w:bookmarkStart w:id="5" w:name="_Toc35421027"/>
      <w:bookmarkStart w:id="6" w:name="_Toc34720698"/>
      <w:bookmarkStart w:id="7" w:name="_Toc53472201"/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ind w:firstLine="2096" w:firstLineChars="696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rPr>
          <w:rFonts w:hint="eastAsia" w:hAnsi="宋体"/>
          <w:b/>
          <w:bCs/>
          <w:color w:val="000000"/>
          <w:sz w:val="30"/>
          <w:szCs w:val="30"/>
          <w:u w:val="single"/>
        </w:rPr>
      </w:pPr>
    </w:p>
    <w:p>
      <w:pPr>
        <w:pStyle w:val="3"/>
        <w:spacing w:before="312" w:beforeLines="100" w:after="312" w:afterLines="100" w:line="360" w:lineRule="auto"/>
        <w:rPr>
          <w:rFonts w:hint="eastAsia" w:hAnsi="宋体"/>
          <w:b/>
          <w:bCs/>
          <w:color w:val="000000"/>
          <w:u w:val="single"/>
        </w:rPr>
      </w:pPr>
    </w:p>
    <w:p>
      <w:pPr>
        <w:pStyle w:val="3"/>
        <w:spacing w:before="312" w:beforeLines="100" w:after="312" w:afterLines="100" w:line="360" w:lineRule="auto"/>
        <w:rPr>
          <w:rFonts w:hint="eastAsia" w:hAnsi="宋体"/>
          <w:b/>
          <w:bCs/>
          <w:color w:val="000000"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numPr>
          <w:ilvl w:val="0"/>
          <w:numId w:val="1"/>
        </w:num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b/>
          <w:color w:val="000000"/>
          <w:szCs w:val="21"/>
        </w:rPr>
        <w:sectPr>
          <w:headerReference r:id="rId3" w:type="default"/>
          <w:pgSz w:w="11906" w:h="16838"/>
          <w:pgMar w:top="1440" w:right="1140" w:bottom="1440" w:left="114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项目概况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项目名称：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长沙国际会展中心新媒体制作及推广比选项目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）评标办法：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综合评标法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）采购单位：长沙国际会展中心管理有限责任公司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控制价：18万元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（五）项目地点：长沙国际会展中心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二、参选单位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资格要求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（一）参选单位不得存在下列情形之一：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1.与采购单位存在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隶属关系或者其他利害关系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发包方查询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2.与其他参选单位的法定代表人（或者负责人）为同一人，或者与其他参选单位存在直接控股、管理关系；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发包方预审查询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受到刑事处罚、责令停产停业、在一至三年内禁止参加政府采购活动、暂扣或者吊销许可证、暂扣或者吊销执照等情形之一的行政处罚，或者存在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财政部门认定的其他重大违法记录；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提交盖章承诺书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</w:p>
    <w:p>
      <w:pPr>
        <w:adjustRightIn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（二）参选单位基本资格条件：</w:t>
      </w:r>
    </w:p>
    <w:p>
      <w:pPr>
        <w:adjustRightIn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1.参选单位提供“三证合一”登记制度改革的新证，视同为持有工商营业执照、组织机构代码证和税务登记证；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提供副本，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经营范围需包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广告设计、策划、新媒体运营或短视频制作推广等相关经营范围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。）</w:t>
      </w:r>
    </w:p>
    <w:p>
      <w:pPr>
        <w:adjustRightIn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参选单位提供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法定代表人证明及法定代表人授权委托书（原件加盖公章），被授权人提供身份证原件；</w:t>
      </w:r>
    </w:p>
    <w:p>
      <w:pPr>
        <w:adjustRightIn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3.以上文件未提供或不符合要求的，取消参选资格。</w:t>
      </w:r>
    </w:p>
    <w:p>
      <w:pPr>
        <w:adjustRightIn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4.参选人企业成立时间不得低于3年；（营业执照时间）</w:t>
      </w:r>
    </w:p>
    <w:p>
      <w:pPr>
        <w:adjustRightInd w:val="0"/>
        <w:spacing w:line="360" w:lineRule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5.本项目主创团队不少于6人，人员平均行业工作经验不低于3年，项目负责人有服务政府机关或大型国企新媒体推广运营经验。（提供人员介绍的书面资料及至少一个相关</w:t>
      </w:r>
      <w:bookmarkStart w:id="17" w:name="_GoBack"/>
      <w:bookmarkEnd w:id="17"/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新媒体推广运营案例文件）</w:t>
      </w:r>
    </w:p>
    <w:p>
      <w:pPr>
        <w:adjustRightInd w:val="0"/>
        <w:spacing w:line="360" w:lineRule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6.不接受联合体参加。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before="156" w:beforeLines="50" w:line="360" w:lineRule="auto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三、投标文件的组成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（一）报价表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（二）参选单位类似业绩汇总表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（三）参选单位具备比选资格的证明文件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拍摄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方案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四、公告时间及报名地点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（一）比选公告期限：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日至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日止（5个工作日）。</w:t>
      </w:r>
    </w:p>
    <w:p>
      <w:pPr>
        <w:pStyle w:val="6"/>
        <w:wordWrap w:val="0"/>
        <w:spacing w:after="0" w:line="360" w:lineRule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（二）凡符合比选资格要求并有意参加者，请登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录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网站（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"http://www.vewise.net/"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0"/>
          <w:rFonts w:ascii="宋体" w:hAnsi="宋体" w:eastAsia="宋体" w:cs="宋体"/>
          <w:sz w:val="24"/>
          <w:szCs w:val="24"/>
        </w:rPr>
        <w:t>http://www.vewise.net/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）报名，报名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提交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比选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基本资格文件进行预审。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如开标时参选单位未按时到达现场提交投标文件，则视为弃权。</w:t>
      </w:r>
    </w:p>
    <w:p>
      <w:pPr>
        <w:pStyle w:val="6"/>
        <w:wordWrap w:val="0"/>
        <w:spacing w:after="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6"/>
        <w:wordWrap w:val="0"/>
        <w:spacing w:after="0" w:line="360" w:lineRule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五、联系人姓名和电话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采购</w:t>
      </w:r>
      <w:r>
        <w:rPr>
          <w:rFonts w:hint="eastAsia" w:ascii="仿宋" w:hAnsi="仿宋" w:eastAsia="仿宋" w:cs="仿宋"/>
          <w:iCs/>
          <w:color w:val="000000"/>
          <w:sz w:val="28"/>
          <w:szCs w:val="28"/>
        </w:rPr>
        <w:t>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名称：长沙国际会展中心管理有限责任公司    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        址：长沙县黄兴镇国展路118号长沙国际会展中心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联系人及联系方式：文闻 18670060930    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谢建文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13574174154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监督电话：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姚立花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18153332693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六、比选流程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（一）比选当日参选单位于规定时间到达比选场地并进行登记；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评委组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检验参选单位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投标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资质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公司纪检专员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复核；</w:t>
      </w:r>
    </w:p>
    <w:p>
      <w:pPr>
        <w:adjustRightInd w:val="0"/>
        <w:snapToGrid w:val="0"/>
        <w:spacing w:line="360" w:lineRule="auto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（三）检查标书密封性无误后进行标书拆封；</w:t>
      </w:r>
    </w:p>
    <w:p>
      <w:pPr>
        <w:adjustRightInd w:val="0"/>
        <w:snapToGrid w:val="0"/>
        <w:spacing w:line="360" w:lineRule="auto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（四）现场唱标，参选单位对各自报价签字确认；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）评委组根据各参选单位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投标文件进行打分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统计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打分排名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情况；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）评委组向各参选单位现场宣布排名情况；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）参选单位对得分排名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进行签字确认；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）评委组及纪检专员对排名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进行签字确认。</w:t>
      </w:r>
    </w:p>
    <w:p>
      <w:pPr>
        <w:adjustRightInd w:val="0"/>
        <w:snapToGrid w:val="0"/>
        <w:spacing w:line="360" w:lineRule="auto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排名情况网络公示</w:t>
      </w:r>
    </w:p>
    <w:p>
      <w:pPr>
        <w:pStyle w:val="3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七、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评分标准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86"/>
        <w:gridCol w:w="2144"/>
        <w:gridCol w:w="927"/>
        <w:gridCol w:w="4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887" w:type="dxa"/>
            <w:gridSpan w:val="3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评审因素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分值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887" w:type="dxa"/>
            <w:gridSpan w:val="3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价格（40分）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评选基准价＝所有有效投标报价中的最低价，计满分40分。</w:t>
            </w:r>
          </w:p>
          <w:p>
            <w:pPr>
              <w:pStyle w:val="3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比选报价与评标基准价相比，每高1%扣1分，扣完为止。</w:t>
            </w:r>
          </w:p>
          <w:p>
            <w:pPr>
              <w:pStyle w:val="3"/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计算公式：最终得分=40-（比选报价-评标基准价）/评标基准价*1*100</w:t>
            </w:r>
          </w:p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不含税总报价作为价格评分计算依据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Merge w:val="restar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商务技术（60分）</w:t>
            </w: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仿宋" w:hAnsi="仿宋" w:eastAsia="仿宋" w:cs="仿宋"/>
                <w:color w:val="000000"/>
                <w:spacing w:val="-8"/>
                <w:sz w:val="28"/>
                <w:szCs w:val="28"/>
              </w:rPr>
              <w:t>文件的编制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完全满足招标文件并响应的得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分。</w:t>
            </w:r>
          </w:p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存在偏差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或不完整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的，每处扣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8"/>
                <w:sz w:val="28"/>
                <w:szCs w:val="28"/>
              </w:rPr>
              <w:t>企业业绩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投标人近三年内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有过类似业绩合同（类似业绩指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展会、大型活动、会展中心或会议中心、政府机构或知名企业的新媒体宣传推广等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）且每个合同项目金额不低于15万元的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每提供一个合同计4分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，最多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分。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提供合同复印件加盖公章，原件备查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Merge w:val="continue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  <w:vMerge w:val="restar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投标人具有专业摄像师2人的计2分，3人以上的计3分；</w:t>
            </w:r>
          </w:p>
          <w:p>
            <w:pPr>
              <w:pStyle w:val="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投标人具有专业视频编辑人员2人的计2分，3人以上的计3分；</w:t>
            </w:r>
          </w:p>
          <w:p>
            <w:pPr>
              <w:pStyle w:val="3"/>
              <w:numPr>
                <w:ilvl w:val="0"/>
                <w:numId w:val="4"/>
              </w:numPr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投标人具有专业文案策划师2人的计2分，3人以上的计3分；</w:t>
            </w:r>
          </w:p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以上人员需提供老同合同复印件加盖公章，原件备查；同时提供近三个月的社保缴纳证明。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vMerge w:val="continue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2"/>
            <w:vMerge w:val="continue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除要求内容外，投标人承诺额外赠送服务产品的，经评委组一致采纳，每项服务产品及2分，最多4分。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拍摄方案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（28分）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样片质量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投标人提供类似项目样片，评为优秀的计7-8分，良好的计5-6分，一般的计1-4分，较差的计0分。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拍摄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方案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投标人制定项目拍摄方案（包含拍摄内容、拍摄思路、团队人员、拍摄器材、时间计划、成本说明等），评为优秀的计8-10分，良好的计4-7分，一般的计1-3分，较差的计0分。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项目推广方案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579" w:type="dxa"/>
            <w:noWrap w:val="0"/>
            <w:vAlign w:val="center"/>
          </w:tcPr>
          <w:p>
            <w:pPr>
              <w:pStyle w:val="3"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投标人制定项目推广方案，评为优秀的计8-10分，良好的计4-7分，一般的计1-3分，较差的计0分。</w:t>
            </w:r>
          </w:p>
        </w:tc>
      </w:tr>
    </w:tbl>
    <w:p>
      <w:pPr>
        <w:pStyle w:val="3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hAnsi="宋体"/>
          <w:color w:val="00000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</w:t>
      </w:r>
    </w:p>
    <w:p>
      <w:pPr>
        <w:pStyle w:val="3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</w:t>
      </w:r>
    </w:p>
    <w:p>
      <w:pPr>
        <w:pStyle w:val="3"/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numPr>
          <w:ilvl w:val="0"/>
          <w:numId w:val="5"/>
        </w:numPr>
        <w:spacing w:line="360" w:lineRule="auto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技术要求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详见附件《用户需求书》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8" w:name="_Toc462310586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pacing w:before="156" w:beforeLines="50" w:line="360" w:lineRule="auto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投标文件的组成</w:t>
      </w:r>
      <w:bookmarkEnd w:id="8"/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一、报价表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需提供清单报价表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二、参选单位业绩汇总表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三、参选单位具备比选资格的证明文件</w:t>
      </w:r>
    </w:p>
    <w:p>
      <w:pPr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拍摄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方案</w:t>
      </w:r>
    </w:p>
    <w:p>
      <w:pPr>
        <w:adjustRightInd w:val="0"/>
        <w:snapToGrid w:val="0"/>
        <w:outlineLvl w:val="0"/>
        <w:rPr>
          <w:rFonts w:ascii="宋体" w:hAnsi="宋体"/>
          <w:color w:val="000000"/>
          <w:sz w:val="32"/>
          <w:szCs w:val="32"/>
          <w:u w:val="single"/>
        </w:rPr>
        <w:sectPr>
          <w:footerReference r:id="rId4" w:type="default"/>
          <w:pgSz w:w="11906" w:h="16838"/>
          <w:pgMar w:top="1270" w:right="1140" w:bottom="1270" w:left="114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spacing w:before="156" w:beforeLines="50"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9" w:name="_Toc462310588"/>
    </w:p>
    <w:p>
      <w:pPr>
        <w:pStyle w:val="2"/>
        <w:spacing w:before="156" w:beforeLines="50"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报 价 表</w:t>
      </w:r>
      <w:bookmarkEnd w:id="9"/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5007"/>
        <w:gridCol w:w="2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4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403"/>
                <w:tab w:val="center" w:pos="3781"/>
              </w:tabs>
              <w:spacing w:line="420" w:lineRule="exact"/>
              <w:ind w:right="-5206" w:rightChars="-2479"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7312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长沙国际会展中心新媒体制作及推广比选项目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4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项目报价（不含税）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大写：                      小写： </w:t>
            </w:r>
          </w:p>
        </w:tc>
        <w:tc>
          <w:tcPr>
            <w:tcW w:w="2305" w:type="dxa"/>
            <w:vMerge w:val="restart"/>
            <w:tcBorders>
              <w:top w:val="single" w:color="auto" w:sz="6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税率：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74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项目报价（含税）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/>
                <w:lang w:val="en-US" w:eastAsia="zh-CN"/>
              </w:rPr>
              <w:t xml:space="preserve">大写：                      小写： </w:t>
            </w:r>
          </w:p>
        </w:tc>
        <w:tc>
          <w:tcPr>
            <w:tcW w:w="2305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4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  注</w:t>
            </w:r>
          </w:p>
        </w:tc>
        <w:tc>
          <w:tcPr>
            <w:tcW w:w="7312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i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iCs/>
                <w:color w:val="000000"/>
                <w:szCs w:val="21"/>
                <w:lang w:val="en-US" w:eastAsia="zh-CN"/>
              </w:rPr>
              <w:t>甲方</w:t>
            </w:r>
            <w:r>
              <w:rPr>
                <w:rFonts w:hint="eastAsia" w:ascii="宋体" w:hAnsi="宋体" w:cs="宋体"/>
                <w:iCs/>
                <w:color w:val="000000"/>
                <w:szCs w:val="21"/>
              </w:rPr>
              <w:t>需提供增值税专用发票</w:t>
            </w:r>
            <w:r>
              <w:rPr>
                <w:rFonts w:hint="eastAsia" w:ascii="宋体" w:hAnsi="宋体" w:cs="宋体"/>
                <w:iCs/>
                <w:color w:val="000000"/>
                <w:szCs w:val="21"/>
                <w:lang w:eastAsia="zh-CN"/>
              </w:rPr>
              <w:t>。</w:t>
            </w:r>
          </w:p>
        </w:tc>
      </w:tr>
    </w:tbl>
    <w:p>
      <w:pPr>
        <w:adjustRightInd w:val="0"/>
        <w:snapToGrid w:val="0"/>
        <w:spacing w:before="156" w:beforeLines="50" w:line="360" w:lineRule="auto"/>
        <w:jc w:val="left"/>
        <w:rPr>
          <w:rFonts w:hint="eastAsia" w:ascii="宋体" w:hAnsi="宋体"/>
          <w:b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>参选单位名称（单位章）：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cs="宋体"/>
          <w:color w:val="000000"/>
          <w:szCs w:val="21"/>
        </w:rPr>
        <w:t>法定代表人或其委托代理人(签字)：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Cs w:val="21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color w:val="000000"/>
          <w:szCs w:val="21"/>
        </w:rPr>
        <w:sectPr>
          <w:headerReference r:id="rId5" w:type="default"/>
          <w:footerReference r:id="rId6" w:type="default"/>
          <w:pgSz w:w="11906" w:h="16838"/>
          <w:pgMar w:top="1440" w:right="1140" w:bottom="1440" w:left="11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szCs w:val="21"/>
        </w:rPr>
        <w:t>日期：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</w:t>
      </w:r>
    </w:p>
    <w:p>
      <w:pPr>
        <w:rPr>
          <w:rFonts w:hint="eastAsia" w:ascii="宋体" w:hAnsi="宋体"/>
          <w:color w:val="000000"/>
          <w:sz w:val="28"/>
          <w:szCs w:val="28"/>
        </w:rPr>
      </w:pPr>
      <w:bookmarkStart w:id="10" w:name="_Toc462310592"/>
    </w:p>
    <w:p>
      <w:pPr>
        <w:pStyle w:val="2"/>
        <w:spacing w:after="156" w:afterLines="50"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32"/>
          <w:szCs w:val="32"/>
        </w:rPr>
        <w:t>参选单位业绩汇总表</w:t>
      </w:r>
      <w:bookmarkEnd w:id="1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642"/>
        <w:gridCol w:w="1553"/>
        <w:gridCol w:w="1333"/>
        <w:gridCol w:w="2052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合同签订日期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合同金额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合同签订甲方单位名称及联系方式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备注：合同需真实有效，如发现虚假合同以废标处理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>参选单位名称（单位章）：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  <w:lang w:val="en-US" w:eastAsia="zh-CN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  <w:lang w:val="en-US" w:eastAsia="zh-CN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Cs w:val="21"/>
        </w:rPr>
        <w:t>法定代表人或其委托代理人(签字)：</w:t>
      </w:r>
      <w:r>
        <w:rPr>
          <w:rFonts w:hint="eastAsia" w:ascii="宋体" w:hAnsi="宋体" w:cs="宋体"/>
          <w:color w:val="000000"/>
          <w:szCs w:val="21"/>
          <w:u w:val="single"/>
          <w:lang w:val="en-US" w:eastAsia="zh-CN"/>
        </w:rPr>
        <w:t xml:space="preserve">               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  <w:lang w:val="en-US" w:eastAsia="zh-CN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  <w:u w:val="single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日期：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00000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00000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</w:t>
      </w:r>
      <w:r>
        <w:rPr>
          <w:rFonts w:hint="eastAsia" w:ascii="宋体" w:hAnsi="宋体" w:cs="宋体"/>
          <w:color w:val="000000"/>
          <w:szCs w:val="21"/>
        </w:rPr>
        <w:t>日</w:t>
      </w: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pStyle w:val="2"/>
        <w:spacing w:after="156" w:afterLines="50" w:line="360" w:lineRule="auto"/>
        <w:rPr>
          <w:rFonts w:hint="eastAsia" w:ascii="宋体" w:hAnsi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拍摄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方案</w:t>
      </w:r>
    </w:p>
    <w:p>
      <w:pPr>
        <w:rPr>
          <w:rFonts w:hint="eastAsia" w:ascii="宋体" w:hAnsi="宋体" w:cs="宋体"/>
          <w:color w:val="000000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</w:p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rPr>
          <w:rFonts w:hint="eastAsia" w:ascii="宋体" w:hAnsi="宋体"/>
          <w:color w:val="000000"/>
        </w:rPr>
      </w:pPr>
    </w:p>
    <w:p>
      <w:pPr>
        <w:tabs>
          <w:tab w:val="left" w:pos="3277"/>
        </w:tabs>
        <w:spacing w:line="360" w:lineRule="auto"/>
        <w:rPr>
          <w:rFonts w:hint="eastAsia" w:ascii="宋体" w:hAnsi="宋体" w:cs="宋体"/>
          <w:color w:val="000000"/>
        </w:rPr>
      </w:pPr>
    </w:p>
    <w:p>
      <w:pPr>
        <w:pStyle w:val="2"/>
        <w:spacing w:before="156" w:beforeLines="50" w:line="360" w:lineRule="auto"/>
        <w:ind w:firstLine="1606" w:firstLineChars="5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11" w:name="_Toc462310594"/>
      <w:r>
        <w:rPr>
          <w:rFonts w:hint="eastAsia" w:ascii="仿宋" w:hAnsi="仿宋" w:eastAsia="仿宋" w:cs="仿宋"/>
          <w:color w:val="000000"/>
          <w:sz w:val="32"/>
          <w:szCs w:val="32"/>
        </w:rPr>
        <w:t>参选单位具备比选资格的证明文件</w:t>
      </w:r>
      <w:bookmarkEnd w:id="11"/>
      <w:bookmarkStart w:id="12" w:name="_Toc294186060"/>
      <w:bookmarkStart w:id="13" w:name="_Toc294206743"/>
    </w:p>
    <w:p>
      <w:pPr>
        <w:tabs>
          <w:tab w:val="left" w:pos="4725"/>
        </w:tabs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ab/>
      </w:r>
    </w:p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法定代表人身份证明（法定代表人作为签字或盖章）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法定代表人授权委托书（委托代理人作为签字或盖章）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3、参选单位基本资格条件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证明文件</w:t>
      </w:r>
    </w:p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附4、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参加采购活动前三年内在经营活动中没有重大违法记录的书面声明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ascii="宋体" w:hAnsi="宋体"/>
          <w:color w:val="000000"/>
        </w:rPr>
        <w:sectPr>
          <w:headerReference r:id="rId7" w:type="default"/>
          <w:footerReference r:id="rId8" w:type="default"/>
          <w:pgSz w:w="11906" w:h="16838"/>
          <w:pgMar w:top="1440" w:right="1140" w:bottom="1440" w:left="114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附1  </w:t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法定代表人身份证明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参选单位</w:t>
      </w:r>
      <w:r>
        <w:rPr>
          <w:rFonts w:hint="eastAsia" w:ascii="宋体" w:hAnsi="宋体" w:cs="宋体"/>
          <w:color w:val="000000"/>
          <w:kern w:val="0"/>
          <w:szCs w:val="21"/>
        </w:rPr>
        <w:t>名称：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注册号：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注册地址：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成立时间：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年 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日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000000"/>
          <w:kern w:val="0"/>
          <w:szCs w:val="21"/>
          <w:u w:val="single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经营期限：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eastAsia="宋体" w:cs="宋体"/>
          <w:color w:val="000000"/>
          <w:kern w:val="0"/>
          <w:szCs w:val="21"/>
          <w:u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经营范围：主营：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；兼营：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Cs w:val="21"/>
          <w:u w:val="none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姓名：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性别：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年龄：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职务：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kern w:val="0"/>
          <w:szCs w:val="21"/>
        </w:rPr>
        <w:t>系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（</w:t>
      </w:r>
      <w:r>
        <w:rPr>
          <w:rFonts w:hint="eastAsia" w:ascii="宋体" w:hAnsi="宋体" w:cs="宋体"/>
          <w:color w:val="000000"/>
          <w:szCs w:val="21"/>
        </w:rPr>
        <w:t>参选单位</w:t>
      </w:r>
      <w:r>
        <w:rPr>
          <w:rFonts w:hint="eastAsia" w:ascii="宋体" w:hAnsi="宋体" w:cs="宋体"/>
          <w:color w:val="000000"/>
          <w:kern w:val="0"/>
          <w:szCs w:val="21"/>
        </w:rPr>
        <w:t>名称）的法定代表人。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特此证明。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5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法定代表人身份证复印件</w:t>
            </w: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参选单位名称（单位章）：</w:t>
      </w:r>
    </w:p>
    <w:p>
      <w:pPr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日期：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000000"/>
          <w:szCs w:val="21"/>
        </w:rPr>
        <w:t>日</w:t>
      </w:r>
    </w:p>
    <w:p>
      <w:pPr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tabs>
          <w:tab w:val="left" w:pos="705"/>
        </w:tabs>
        <w:adjustRightInd w:val="0"/>
        <w:snapToGrid w:val="0"/>
        <w:spacing w:before="156" w:beforeLines="50" w:line="360" w:lineRule="auto"/>
        <w:ind w:right="42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705"/>
        </w:tabs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附2  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法定代表人授权委托书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color w:val="000000"/>
          <w:szCs w:val="21"/>
        </w:rPr>
      </w:pPr>
    </w:p>
    <w:p>
      <w:pPr>
        <w:rPr>
          <w:rFonts w:hint="eastAsia" w:ascii="宋体" w:hAnsi="宋体" w:cs="宋体"/>
          <w:color w:val="000000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本人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Cs w:val="21"/>
        </w:rPr>
        <w:t>（姓名、职务）系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（</w:t>
      </w:r>
      <w:r>
        <w:rPr>
          <w:rFonts w:hint="eastAsia" w:ascii="宋体" w:hAnsi="宋体" w:cs="宋体"/>
          <w:color w:val="000000"/>
          <w:szCs w:val="21"/>
        </w:rPr>
        <w:t>参选单位</w:t>
      </w:r>
      <w:r>
        <w:rPr>
          <w:rFonts w:hint="eastAsia" w:ascii="宋体" w:hAnsi="宋体" w:cs="宋体"/>
          <w:color w:val="000000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kern w:val="0"/>
          <w:szCs w:val="21"/>
        </w:rPr>
        <w:t>（姓名、职务）为我方代理人。代理人根据授权，以我方名义签署、澄清、说明、补正、递交、撤回、修改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>（项目名称）比选文件、签订合同、询问、质疑、投诉等相关事项，其法律后果由我方承担。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委托期限：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。</w:t>
      </w:r>
    </w:p>
    <w:p>
      <w:pPr>
        <w:adjustRightInd w:val="0"/>
        <w:snapToGrid w:val="0"/>
        <w:spacing w:before="156" w:beforeLines="50" w:line="360" w:lineRule="auto"/>
        <w:ind w:firstLine="435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代理人无转委托权。</w:t>
      </w:r>
    </w:p>
    <w:p>
      <w:pPr>
        <w:adjustRightInd w:val="0"/>
        <w:snapToGrid w:val="0"/>
        <w:spacing w:before="156" w:beforeLines="50" w:line="360" w:lineRule="auto"/>
        <w:ind w:firstLine="435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本授权书于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000000"/>
          <w:szCs w:val="21"/>
        </w:rPr>
        <w:t>日签字或盖章生效，特此声明。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5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委托代理人身份证复印件</w:t>
            </w:r>
          </w:p>
        </w:tc>
      </w:tr>
    </w:tbl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附：法定代表人身份证明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参选单位名称（单位章）：</w:t>
      </w:r>
    </w:p>
    <w:p>
      <w:pPr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法定代表人（签字）：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line="360" w:lineRule="auto"/>
        <w:ind w:right="42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委托代理人（签字）：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日期：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zCs w:val="21"/>
        </w:rPr>
        <w:t>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000000"/>
          <w:szCs w:val="21"/>
        </w:rPr>
        <w:t>日</w:t>
      </w:r>
    </w:p>
    <w:bookmarkEnd w:id="12"/>
    <w:bookmarkEnd w:id="13"/>
    <w:p>
      <w:pPr>
        <w:adjustRightInd w:val="0"/>
        <w:snapToGrid w:val="0"/>
        <w:spacing w:before="156" w:beforeLines="50" w:line="360" w:lineRule="auto"/>
        <w:rPr>
          <w:rFonts w:hint="eastAsia" w:ascii="仿宋" w:hAnsi="仿宋" w:eastAsia="仿宋" w:cs="仿宋"/>
          <w:color w:val="000000"/>
          <w:szCs w:val="21"/>
        </w:rPr>
        <w:sectPr>
          <w:pgSz w:w="11906" w:h="16838"/>
          <w:pgMar w:top="1440" w:right="1140" w:bottom="1440" w:left="1140" w:header="851" w:footer="992" w:gutter="0"/>
          <w:cols w:space="720" w:num="1"/>
          <w:docGrid w:type="lines" w:linePitch="312" w:charSpace="0"/>
        </w:sectPr>
      </w:pPr>
      <w:bookmarkStart w:id="14" w:name="_Toc294186064"/>
      <w:bookmarkStart w:id="15" w:name="_Toc294206747"/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附3</w:t>
      </w:r>
    </w:p>
    <w:bookmarkEnd w:id="14"/>
    <w:bookmarkEnd w:id="15"/>
    <w:p>
      <w:pPr>
        <w:adjustRightInd w:val="0"/>
        <w:snapToGrid w:val="0"/>
        <w:spacing w:before="156" w:beforeLines="50" w:line="360" w:lineRule="auto"/>
        <w:ind w:right="420"/>
        <w:jc w:val="center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参选单位基本资格条件证明文件</w:t>
      </w:r>
    </w:p>
    <w:p>
      <w:pPr>
        <w:spacing w:line="360" w:lineRule="auto"/>
        <w:rPr>
          <w:rFonts w:hint="eastAsia" w:ascii="宋体" w:hAnsi="宋体" w:cs="宋体"/>
          <w:color w:val="000000"/>
        </w:rPr>
      </w:pP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bookmarkStart w:id="16" w:name="_Toc294206748"/>
      <w:r>
        <w:rPr>
          <w:rFonts w:hint="eastAsia" w:ascii="宋体" w:hAnsi="宋体" w:cs="宋体"/>
          <w:color w:val="000000"/>
          <w:szCs w:val="21"/>
        </w:rPr>
        <w:t>1.须附下列证明文件(原件及复印件)：</w:t>
      </w:r>
    </w:p>
    <w:p>
      <w:pPr>
        <w:adjustRightInd w:val="0"/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（1）法人提交企业法人营业执照副本(或者法人登记证书)以及组织机构代码证副本复印件；</w:t>
      </w:r>
    </w:p>
    <w:p>
      <w:pPr>
        <w:adjustRightInd w:val="0"/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（2）参选单位具有实行了“三证合一”登记制度改革的新证，视同为持有工商营业执照、组织机构代码证和税务登记证，符合基本资格条件的相关条款。</w:t>
      </w:r>
    </w:p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</w:p>
    <w:bookmarkEnd w:id="16"/>
    <w:p>
      <w:pPr>
        <w:spacing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2.上述证明文件复印件均须加盖参选单位公章。</w:t>
      </w: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附4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参加采购活动前三年内在经营活动中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没有重大违法记录的书面声明</w:t>
      </w:r>
    </w:p>
    <w:p>
      <w:pPr>
        <w:spacing w:line="360" w:lineRule="auto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致</w:t>
      </w:r>
      <w:r>
        <w:rPr>
          <w:rFonts w:hint="eastAsia" w:ascii="宋体" w:hAnsi="宋体" w:cs="宋体"/>
          <w:color w:val="000000"/>
          <w:u w:val="single"/>
        </w:rPr>
        <w:t xml:space="preserve">       </w:t>
      </w:r>
      <w:r>
        <w:rPr>
          <w:rFonts w:hint="eastAsia" w:ascii="宋体" w:hAnsi="宋体" w:cs="宋体"/>
          <w:color w:val="000000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000000"/>
          <w:u w:val="single"/>
        </w:rPr>
        <w:t xml:space="preserve">       </w:t>
      </w:r>
      <w:r>
        <w:rPr>
          <w:rFonts w:hint="eastAsia" w:ascii="宋体" w:hAnsi="宋体" w:cs="宋体"/>
          <w:color w:val="000000"/>
        </w:rPr>
        <w:t>：</w:t>
      </w:r>
    </w:p>
    <w:p>
      <w:pPr>
        <w:tabs>
          <w:tab w:val="left" w:pos="1171"/>
        </w:tabs>
        <w:spacing w:line="360" w:lineRule="auto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ab/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我单位在</w:t>
      </w:r>
      <w:r>
        <w:rPr>
          <w:rFonts w:hint="eastAsia" w:ascii="宋体" w:hAnsi="宋体" w:cs="宋体"/>
          <w:color w:val="000000"/>
          <w:szCs w:val="21"/>
        </w:rPr>
        <w:t>参加采购活动前三年内在经营活动中没有重大违法记录，包括：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受到刑事处罚，</w:t>
      </w:r>
      <w:r>
        <w:rPr>
          <w:rFonts w:hint="eastAsia" w:ascii="宋体" w:hAnsi="宋体" w:cs="宋体"/>
          <w:bCs/>
          <w:color w:val="000000"/>
          <w:szCs w:val="21"/>
        </w:rPr>
        <w:t>受到三万元以上的罚款、责令停产停业、在一至三年内禁止参加政府采购活动、暂扣或者吊销许可证、暂扣或者吊销执照等情形之一的行政处罚，或者存在</w:t>
      </w:r>
      <w:r>
        <w:rPr>
          <w:rFonts w:hint="eastAsia" w:ascii="宋体" w:hAnsi="宋体" w:cs="宋体"/>
          <w:color w:val="000000"/>
          <w:szCs w:val="21"/>
        </w:rPr>
        <w:t>财政部门认定的其他重大违法记录。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特此声明！</w:t>
      </w:r>
    </w:p>
    <w:p>
      <w:pPr>
        <w:widowControl/>
        <w:adjustRightInd w:val="0"/>
        <w:snapToGrid w:val="0"/>
        <w:spacing w:before="156" w:beforeLines="50" w:line="360" w:lineRule="auto"/>
        <w:ind w:firstLine="420"/>
        <w:rPr>
          <w:rFonts w:hint="eastAsia" w:ascii="宋体" w:hAnsi="宋体" w:cs="宋体"/>
          <w:color w:val="000000"/>
          <w:szCs w:val="21"/>
        </w:rPr>
      </w:pPr>
    </w:p>
    <w:p>
      <w:pPr>
        <w:widowControl/>
        <w:adjustRightInd w:val="0"/>
        <w:snapToGrid w:val="0"/>
        <w:spacing w:before="156" w:beforeLines="50" w:line="360" w:lineRule="auto"/>
        <w:ind w:firstLine="420"/>
        <w:rPr>
          <w:rFonts w:hint="eastAsia" w:ascii="宋体" w:hAnsi="宋体" w:cs="宋体"/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参选单位名称（单位章）：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  <w:u w:val="single"/>
        </w:rPr>
      </w:pPr>
      <w:r>
        <w:rPr>
          <w:rFonts w:hint="eastAsia" w:ascii="宋体" w:hAnsi="宋体" w:cs="宋体"/>
          <w:color w:val="000000"/>
          <w:szCs w:val="21"/>
        </w:rPr>
        <w:t>法定代表人或其委托代理人（签字）：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  <w:u w:val="single"/>
        </w:rPr>
      </w:pPr>
    </w:p>
    <w:p>
      <w:pPr>
        <w:widowControl/>
        <w:adjustRightInd w:val="0"/>
        <w:snapToGrid w:val="0"/>
        <w:spacing w:before="156" w:beforeLines="50" w:line="360" w:lineRule="auto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日期：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Cs w:val="21"/>
        </w:rPr>
        <w:t xml:space="preserve"> 年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 w:cs="宋体"/>
          <w:color w:val="000000"/>
          <w:szCs w:val="21"/>
        </w:rPr>
        <w:t>月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     </w:t>
      </w:r>
      <w:r>
        <w:rPr>
          <w:rFonts w:hint="eastAsia" w:ascii="宋体" w:hAnsi="宋体" w:cs="宋体"/>
          <w:color w:val="000000"/>
          <w:szCs w:val="21"/>
        </w:rPr>
        <w:t>日</w:t>
      </w:r>
    </w:p>
    <w:p/>
    <w:sectPr>
      <w:footerReference r:id="rId9" w:type="default"/>
      <w:pgSz w:w="11906" w:h="16838"/>
      <w:pgMar w:top="1440" w:right="1140" w:bottom="1440" w:left="11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D352B"/>
    <w:multiLevelType w:val="singleLevel"/>
    <w:tmpl w:val="887D35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14BD62"/>
    <w:multiLevelType w:val="singleLevel"/>
    <w:tmpl w:val="0D14BD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1BAA8D"/>
    <w:multiLevelType w:val="singleLevel"/>
    <w:tmpl w:val="591BAA8D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49D9BE"/>
    <w:multiLevelType w:val="singleLevel"/>
    <w:tmpl w:val="5949D9BE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5A961BC4"/>
    <w:multiLevelType w:val="singleLevel"/>
    <w:tmpl w:val="5A961BC4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26323"/>
    <w:rsid w:val="12661F70"/>
    <w:rsid w:val="1515222D"/>
    <w:rsid w:val="1B443701"/>
    <w:rsid w:val="32AB7F56"/>
    <w:rsid w:val="370401DD"/>
    <w:rsid w:val="4D9A4C4E"/>
    <w:rsid w:val="4F301293"/>
    <w:rsid w:val="5EF16A4A"/>
    <w:rsid w:val="69AE4425"/>
    <w:rsid w:val="6EA5133D"/>
    <w:rsid w:val="70001D37"/>
    <w:rsid w:val="72A24391"/>
    <w:rsid w:val="7A9C2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4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99"/>
    <w:rPr>
      <w:color w:val="136EC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ww</cp:lastModifiedBy>
  <cp:lastPrinted>2021-09-07T06:09:00Z</cp:lastPrinted>
  <dcterms:modified xsi:type="dcterms:W3CDTF">2021-09-07T08:33:03Z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C48A4D21F9AA4BE9A22D56808698B494</vt:lpwstr>
  </property>
</Properties>
</file>